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2750" w:right="0" w:firstLine="0"/>
        <w:jc w:val="left"/>
        <w:rPr>
          <w:rFonts w:ascii="Arial"/>
          <w:b/>
          <w:sz w:val="32"/>
        </w:rPr>
      </w:pPr>
      <w:r>
        <w:rPr>
          <w:rFonts w:ascii="Arial"/>
          <w:b/>
          <w:sz w:val="32"/>
        </w:rPr>
        <w:t>INCOME-TAX RULES, 1962</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1"/>
        </w:rPr>
      </w:pPr>
    </w:p>
    <w:p>
      <w:pPr>
        <w:pStyle w:val="Heading1"/>
        <w:ind w:left="4228" w:right="0"/>
        <w:jc w:val="left"/>
      </w:pPr>
      <w:r>
        <w:rPr/>
        <w:t>FORM NO.29B</w:t>
      </w:r>
    </w:p>
    <w:p>
      <w:pPr>
        <w:pStyle w:val="BodyText"/>
        <w:spacing w:before="117"/>
        <w:ind w:left="4260"/>
      </w:pPr>
      <w:r>
        <w:rPr/>
        <w:t>[See rule 40B]</w:t>
      </w:r>
    </w:p>
    <w:p>
      <w:pPr>
        <w:pStyle w:val="Heading1"/>
        <w:spacing w:before="124"/>
        <w:ind w:left="107" w:right="180"/>
        <w:jc w:val="left"/>
      </w:pPr>
      <w:r>
        <w:rPr/>
        <w:t>Report under section 115JB of the Income-tax Act, 1961 for computing the book profits of the company</w:t>
      </w:r>
    </w:p>
    <w:p>
      <w:pPr>
        <w:pStyle w:val="ListParagraph"/>
        <w:numPr>
          <w:ilvl w:val="0"/>
          <w:numId w:val="1"/>
        </w:numPr>
        <w:tabs>
          <w:tab w:pos="329" w:val="left" w:leader="none"/>
          <w:tab w:pos="3331" w:val="left" w:leader="none"/>
          <w:tab w:pos="9520" w:val="left" w:leader="none"/>
        </w:tabs>
        <w:spacing w:line="240" w:lineRule="auto" w:before="116" w:after="0"/>
        <w:ind w:left="108" w:right="206" w:firstLine="0"/>
        <w:jc w:val="left"/>
        <w:rPr>
          <w:sz w:val="22"/>
        </w:rPr>
      </w:pPr>
      <w:r>
        <w:rPr>
          <w:sz w:val="22"/>
        </w:rPr>
        <w:t>I/We* have examined the accounts and records of (name and address of the assessee</w:t>
      </w:r>
      <w:r>
        <w:rPr>
          <w:spacing w:val="-22"/>
          <w:sz w:val="22"/>
        </w:rPr>
        <w:t> </w:t>
      </w:r>
      <w:r>
        <w:rPr>
          <w:sz w:val="22"/>
        </w:rPr>
        <w:t>with PAN)</w:t>
      </w:r>
      <w:r>
        <w:rPr>
          <w:w w:val="100"/>
          <w:sz w:val="22"/>
          <w:u w:val="single"/>
        </w:rPr>
        <w:t> </w:t>
      </w:r>
      <w:r>
        <w:rPr>
          <w:sz w:val="22"/>
          <w:u w:val="single"/>
        </w:rPr>
        <w:tab/>
      </w:r>
      <w:r>
        <w:rPr>
          <w:sz w:val="22"/>
        </w:rPr>
        <w:t> engaged in business of (nature  of  business)  in  order  to  arrive  at  the  book  profit  during  the  year  ended  on  the</w:t>
      </w:r>
      <w:r>
        <w:rPr>
          <w:spacing w:val="52"/>
          <w:sz w:val="22"/>
        </w:rPr>
        <w:t> </w:t>
      </w:r>
      <w:r>
        <w:rPr>
          <w:sz w:val="22"/>
        </w:rPr>
        <w:t>31st</w:t>
      </w:r>
      <w:r>
        <w:rPr>
          <w:spacing w:val="54"/>
          <w:sz w:val="22"/>
        </w:rPr>
        <w:t> </w:t>
      </w:r>
      <w:r>
        <w:rPr>
          <w:sz w:val="22"/>
        </w:rPr>
        <w:t>March,</w:t>
      </w:r>
      <w:r>
        <w:rPr>
          <w:sz w:val="22"/>
          <w:u w:val="single"/>
        </w:rPr>
        <w:t> </w:t>
        <w:tab/>
      </w:r>
      <w:r>
        <w:rPr>
          <w:sz w:val="22"/>
        </w:rPr>
        <w:t>.</w:t>
      </w:r>
    </w:p>
    <w:p>
      <w:pPr>
        <w:pStyle w:val="ListParagraph"/>
        <w:numPr>
          <w:ilvl w:val="0"/>
          <w:numId w:val="1"/>
        </w:numPr>
        <w:tabs>
          <w:tab w:pos="353" w:val="left" w:leader="none"/>
          <w:tab w:pos="2988" w:val="left" w:leader="none"/>
        </w:tabs>
        <w:spacing w:line="240" w:lineRule="auto" w:before="119" w:after="0"/>
        <w:ind w:left="108" w:right="194" w:firstLine="0"/>
        <w:jc w:val="both"/>
        <w:rPr>
          <w:sz w:val="22"/>
        </w:rPr>
      </w:pPr>
      <w:r>
        <w:rPr>
          <w:sz w:val="22"/>
        </w:rPr>
        <w:t>I/We*certify that the book profit has been computed in accordance with the provisions of this section. </w:t>
      </w:r>
      <w:r>
        <w:rPr>
          <w:spacing w:val="2"/>
          <w:sz w:val="22"/>
        </w:rPr>
        <w:t>The </w:t>
      </w:r>
      <w:r>
        <w:rPr>
          <w:sz w:val="22"/>
        </w:rPr>
        <w:t>tax payable under section 115JB of the Income-tax Act in respect of the  assessment  year  (……………)</w:t>
      </w:r>
      <w:r>
        <w:rPr>
          <w:spacing w:val="9"/>
          <w:sz w:val="22"/>
        </w:rPr>
        <w:t> </w:t>
      </w:r>
      <w:r>
        <w:rPr>
          <w:sz w:val="22"/>
        </w:rPr>
        <w:t>is Rs.</w:t>
      </w:r>
      <w:r>
        <w:rPr>
          <w:sz w:val="22"/>
          <w:u w:val="single"/>
        </w:rPr>
        <w:t>,</w:t>
        <w:tab/>
      </w:r>
      <w:r>
        <w:rPr>
          <w:sz w:val="22"/>
        </w:rPr>
        <w:t>which has been determined on the basis of the details provided  in  Annexure appended to this</w:t>
      </w:r>
      <w:r>
        <w:rPr>
          <w:spacing w:val="-5"/>
          <w:sz w:val="22"/>
        </w:rPr>
        <w:t> </w:t>
      </w:r>
      <w:r>
        <w:rPr>
          <w:sz w:val="22"/>
        </w:rPr>
        <w:t>Form.</w:t>
      </w:r>
    </w:p>
    <w:p>
      <w:pPr>
        <w:pStyle w:val="ListParagraph"/>
        <w:numPr>
          <w:ilvl w:val="0"/>
          <w:numId w:val="1"/>
        </w:numPr>
        <w:tabs>
          <w:tab w:pos="355" w:val="left" w:leader="none"/>
        </w:tabs>
        <w:spacing w:line="240" w:lineRule="auto" w:before="121" w:after="0"/>
        <w:ind w:left="108" w:right="220" w:firstLine="0"/>
        <w:jc w:val="left"/>
        <w:rPr>
          <w:sz w:val="22"/>
        </w:rPr>
      </w:pPr>
      <w:r>
        <w:rPr>
          <w:sz w:val="22"/>
        </w:rPr>
        <w:t>In my/our*opinion and to the best of my/our* knowledge and </w:t>
      </w:r>
      <w:r>
        <w:rPr>
          <w:spacing w:val="2"/>
          <w:sz w:val="22"/>
        </w:rPr>
        <w:t>according </w:t>
      </w:r>
      <w:r>
        <w:rPr>
          <w:sz w:val="22"/>
        </w:rPr>
        <w:t>to the explanations given to me/us* the </w:t>
      </w:r>
      <w:r>
        <w:rPr>
          <w:spacing w:val="2"/>
          <w:sz w:val="22"/>
        </w:rPr>
        <w:t>particulars </w:t>
      </w:r>
      <w:r>
        <w:rPr>
          <w:sz w:val="22"/>
        </w:rPr>
        <w:t>given in the Annexure are true and</w:t>
      </w:r>
      <w:r>
        <w:rPr>
          <w:spacing w:val="1"/>
          <w:sz w:val="22"/>
        </w:rPr>
        <w:t> </w:t>
      </w:r>
      <w:r>
        <w:rPr>
          <w:spacing w:val="3"/>
          <w:sz w:val="22"/>
        </w:rPr>
        <w:t>correct.</w:t>
      </w:r>
    </w:p>
    <w:p>
      <w:pPr>
        <w:pStyle w:val="BodyText"/>
        <w:rPr>
          <w:sz w:val="20"/>
        </w:rPr>
      </w:pPr>
    </w:p>
    <w:p>
      <w:pPr>
        <w:pStyle w:val="BodyText"/>
        <w:spacing w:before="10"/>
        <w:rPr>
          <w:sz w:val="19"/>
        </w:rPr>
      </w:pPr>
    </w:p>
    <w:tbl>
      <w:tblPr>
        <w:tblW w:w="0" w:type="auto"/>
        <w:jc w:val="left"/>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31"/>
      </w:tblGrid>
      <w:tr>
        <w:trPr>
          <w:trHeight w:val="286" w:hRule="atLeast"/>
        </w:trPr>
        <w:tc>
          <w:tcPr>
            <w:tcW w:w="9331" w:type="dxa"/>
          </w:tcPr>
          <w:p>
            <w:pPr>
              <w:pStyle w:val="TableParagraph"/>
              <w:spacing w:line="244" w:lineRule="exact"/>
              <w:ind w:left="200"/>
              <w:rPr>
                <w:sz w:val="22"/>
              </w:rPr>
            </w:pPr>
            <w:r>
              <w:rPr>
                <w:sz w:val="22"/>
              </w:rPr>
              <w:t>Place:</w:t>
            </w:r>
          </w:p>
        </w:tc>
      </w:tr>
      <w:tr>
        <w:trPr>
          <w:trHeight w:val="641" w:hRule="atLeast"/>
        </w:trPr>
        <w:tc>
          <w:tcPr>
            <w:tcW w:w="9331" w:type="dxa"/>
            <w:tcBorders>
              <w:bottom w:val="single" w:sz="6" w:space="0" w:color="000000"/>
            </w:tcBorders>
          </w:tcPr>
          <w:p>
            <w:pPr>
              <w:pStyle w:val="TableParagraph"/>
              <w:spacing w:before="33"/>
              <w:ind w:left="200"/>
              <w:rPr>
                <w:sz w:val="22"/>
              </w:rPr>
            </w:pPr>
            <w:r>
              <w:rPr>
                <w:sz w:val="22"/>
              </w:rPr>
              <w:t>Date:</w:t>
            </w:r>
          </w:p>
        </w:tc>
      </w:tr>
      <w:tr>
        <w:trPr>
          <w:trHeight w:val="365" w:hRule="atLeast"/>
        </w:trPr>
        <w:tc>
          <w:tcPr>
            <w:tcW w:w="9331" w:type="dxa"/>
            <w:tcBorders>
              <w:top w:val="single" w:sz="6" w:space="0" w:color="000000"/>
            </w:tcBorders>
          </w:tcPr>
          <w:p>
            <w:pPr>
              <w:pStyle w:val="TableParagraph"/>
              <w:spacing w:before="70"/>
              <w:ind w:left="4849"/>
              <w:rPr>
                <w:sz w:val="22"/>
              </w:rPr>
            </w:pPr>
            <w:r>
              <w:rPr>
                <w:sz w:val="22"/>
              </w:rPr>
              <w:t>(Signature and Stamp/Seal of the Accountant)</w:t>
            </w:r>
          </w:p>
        </w:tc>
      </w:tr>
      <w:tr>
        <w:trPr>
          <w:trHeight w:val="328" w:hRule="atLeast"/>
        </w:trPr>
        <w:tc>
          <w:tcPr>
            <w:tcW w:w="9331" w:type="dxa"/>
          </w:tcPr>
          <w:p>
            <w:pPr>
              <w:pStyle w:val="TableParagraph"/>
              <w:spacing w:before="33"/>
              <w:ind w:left="4849"/>
              <w:rPr>
                <w:sz w:val="22"/>
              </w:rPr>
            </w:pPr>
            <w:r>
              <w:rPr>
                <w:sz w:val="22"/>
              </w:rPr>
              <w:t>Name of the Signatory:</w:t>
            </w:r>
          </w:p>
        </w:tc>
      </w:tr>
      <w:tr>
        <w:trPr>
          <w:trHeight w:val="328" w:hRule="atLeast"/>
        </w:trPr>
        <w:tc>
          <w:tcPr>
            <w:tcW w:w="9331" w:type="dxa"/>
          </w:tcPr>
          <w:p>
            <w:pPr>
              <w:pStyle w:val="TableParagraph"/>
              <w:spacing w:before="33"/>
              <w:ind w:left="4830" w:right="3269"/>
              <w:jc w:val="center"/>
              <w:rPr>
                <w:sz w:val="22"/>
              </w:rPr>
            </w:pPr>
            <w:r>
              <w:rPr>
                <w:sz w:val="22"/>
              </w:rPr>
              <w:t>Full Address:</w:t>
            </w:r>
          </w:p>
        </w:tc>
      </w:tr>
      <w:tr>
        <w:trPr>
          <w:trHeight w:val="286" w:hRule="atLeast"/>
        </w:trPr>
        <w:tc>
          <w:tcPr>
            <w:tcW w:w="9331" w:type="dxa"/>
          </w:tcPr>
          <w:p>
            <w:pPr>
              <w:pStyle w:val="TableParagraph"/>
              <w:spacing w:line="233" w:lineRule="exact" w:before="33"/>
              <w:ind w:left="4849"/>
              <w:rPr>
                <w:sz w:val="22"/>
              </w:rPr>
            </w:pPr>
            <w:r>
              <w:rPr>
                <w:sz w:val="22"/>
              </w:rPr>
              <w:t>Membership No:</w:t>
            </w:r>
          </w:p>
        </w:tc>
      </w:tr>
    </w:tbl>
    <w:p>
      <w:pPr>
        <w:pStyle w:val="BodyText"/>
        <w:spacing w:before="7"/>
        <w:rPr>
          <w:sz w:val="18"/>
        </w:rPr>
      </w:pPr>
    </w:p>
    <w:p>
      <w:pPr>
        <w:pStyle w:val="ListParagraph"/>
        <w:numPr>
          <w:ilvl w:val="0"/>
          <w:numId w:val="2"/>
        </w:numPr>
        <w:tabs>
          <w:tab w:pos="336" w:val="left" w:leader="none"/>
        </w:tabs>
        <w:spacing w:line="252" w:lineRule="exact" w:before="92" w:after="0"/>
        <w:ind w:left="108" w:right="0" w:firstLine="0"/>
        <w:jc w:val="left"/>
        <w:rPr>
          <w:sz w:val="22"/>
        </w:rPr>
      </w:pPr>
      <w:r>
        <w:rPr>
          <w:sz w:val="22"/>
        </w:rPr>
        <w:t>*Delete whichever is not</w:t>
      </w:r>
      <w:r>
        <w:rPr>
          <w:spacing w:val="16"/>
          <w:sz w:val="22"/>
        </w:rPr>
        <w:t> </w:t>
      </w:r>
      <w:r>
        <w:rPr>
          <w:sz w:val="22"/>
        </w:rPr>
        <w:t>applicable.</w:t>
      </w:r>
    </w:p>
    <w:p>
      <w:pPr>
        <w:pStyle w:val="ListParagraph"/>
        <w:numPr>
          <w:ilvl w:val="0"/>
          <w:numId w:val="2"/>
        </w:numPr>
        <w:tabs>
          <w:tab w:pos="348" w:val="left" w:leader="none"/>
        </w:tabs>
        <w:spacing w:line="240" w:lineRule="auto" w:before="0" w:after="0"/>
        <w:ind w:left="108" w:right="147" w:firstLine="0"/>
        <w:jc w:val="both"/>
        <w:rPr>
          <w:sz w:val="22"/>
        </w:rPr>
      </w:pPr>
      <w:r>
        <w:rPr>
          <w:sz w:val="22"/>
        </w:rPr>
        <w:t>This report is to be given by a chartered accountant, within the meaning of the Chartere d Accountants Act, 1949 (38 of 1949), who holds a valid certificate of practice under </w:t>
      </w:r>
      <w:r>
        <w:rPr>
          <w:spacing w:val="2"/>
          <w:sz w:val="22"/>
        </w:rPr>
        <w:t>sub-section </w:t>
      </w:r>
      <w:r>
        <w:rPr>
          <w:sz w:val="22"/>
        </w:rPr>
        <w:t>(1) of section 6 of that  Act and is not a person referred to in clause (a) or clause (b) of the Explanation below </w:t>
      </w:r>
      <w:r>
        <w:rPr>
          <w:spacing w:val="2"/>
          <w:sz w:val="22"/>
        </w:rPr>
        <w:t>sub-section </w:t>
      </w:r>
      <w:r>
        <w:rPr>
          <w:sz w:val="22"/>
        </w:rPr>
        <w:t>(2) of section</w:t>
      </w:r>
      <w:r>
        <w:rPr>
          <w:spacing w:val="2"/>
          <w:sz w:val="22"/>
        </w:rPr>
        <w:t> </w:t>
      </w:r>
      <w:r>
        <w:rPr>
          <w:sz w:val="22"/>
        </w:rPr>
        <w:t>288.</w:t>
      </w:r>
    </w:p>
    <w:p>
      <w:pPr>
        <w:pStyle w:val="ListParagraph"/>
        <w:numPr>
          <w:ilvl w:val="0"/>
          <w:numId w:val="2"/>
        </w:numPr>
        <w:tabs>
          <w:tab w:pos="362" w:val="left" w:leader="none"/>
        </w:tabs>
        <w:spacing w:line="240" w:lineRule="auto" w:before="1" w:after="0"/>
        <w:ind w:left="108" w:right="163" w:firstLine="0"/>
        <w:jc w:val="both"/>
        <w:rPr>
          <w:sz w:val="22"/>
        </w:rPr>
      </w:pPr>
      <w:r>
        <w:rPr>
          <w:sz w:val="22"/>
        </w:rPr>
        <w:t>Where </w:t>
      </w:r>
      <w:r>
        <w:rPr>
          <w:spacing w:val="2"/>
          <w:sz w:val="22"/>
        </w:rPr>
        <w:t>any </w:t>
      </w:r>
      <w:r>
        <w:rPr>
          <w:sz w:val="22"/>
        </w:rPr>
        <w:t>of the matter stated in this report is answered in the negative or with a  qualification, the  report shall state the reasons</w:t>
      </w:r>
      <w:r>
        <w:rPr>
          <w:spacing w:val="14"/>
          <w:sz w:val="22"/>
        </w:rPr>
        <w:t> </w:t>
      </w:r>
      <w:r>
        <w:rPr>
          <w:sz w:val="22"/>
        </w:rPr>
        <w:t>therefor.</w:t>
      </w:r>
    </w:p>
    <w:p>
      <w:pPr>
        <w:spacing w:after="0" w:line="240" w:lineRule="auto"/>
        <w:jc w:val="both"/>
        <w:rPr>
          <w:sz w:val="22"/>
        </w:rPr>
        <w:sectPr>
          <w:type w:val="continuous"/>
          <w:pgSz w:w="11890" w:h="12210"/>
          <w:pgMar w:top="820" w:bottom="280" w:left="1020" w:right="960"/>
        </w:sectPr>
      </w:pPr>
    </w:p>
    <w:p>
      <w:pPr>
        <w:pStyle w:val="BodyText"/>
        <w:spacing w:before="64"/>
        <w:ind w:left="262" w:right="288"/>
        <w:jc w:val="center"/>
      </w:pPr>
      <w:r>
        <w:rPr/>
        <w:t>ANNEXURE</w:t>
      </w:r>
    </w:p>
    <w:p>
      <w:pPr>
        <w:pStyle w:val="Heading1"/>
        <w:spacing w:before="7"/>
        <w:ind w:left="261"/>
      </w:pPr>
      <w:r>
        <w:rPr/>
        <w:t>[See paragraph 2]</w:t>
      </w:r>
    </w:p>
    <w:p>
      <w:pPr>
        <w:spacing w:before="18"/>
        <w:ind w:left="228" w:right="267" w:firstLine="0"/>
        <w:jc w:val="left"/>
        <w:rPr>
          <w:b/>
          <w:sz w:val="22"/>
        </w:rPr>
      </w:pPr>
      <w:r>
        <w:rPr>
          <w:b/>
          <w:sz w:val="22"/>
        </w:rPr>
        <w:t>Details relating to the computation of Book Profits for the purposes of section 115JB of the Income-   </w:t>
      </w:r>
      <w:r>
        <w:rPr>
          <w:b/>
          <w:spacing w:val="3"/>
          <w:sz w:val="22"/>
        </w:rPr>
        <w:t>tax </w:t>
      </w:r>
      <w:r>
        <w:rPr>
          <w:b/>
          <w:sz w:val="22"/>
        </w:rPr>
        <w:t>Act,</w:t>
      </w:r>
      <w:r>
        <w:rPr>
          <w:b/>
          <w:spacing w:val="5"/>
          <w:sz w:val="22"/>
        </w:rPr>
        <w:t> </w:t>
      </w:r>
      <w:r>
        <w:rPr>
          <w:b/>
          <w:sz w:val="22"/>
        </w:rPr>
        <w:t>1961</w:t>
      </w:r>
    </w:p>
    <w:p>
      <w:pPr>
        <w:pStyle w:val="BodyText"/>
        <w:spacing w:before="1"/>
        <w:rPr>
          <w:b/>
          <w:sz w:val="25"/>
        </w:rPr>
      </w:pPr>
    </w:p>
    <w:p>
      <w:pPr>
        <w:spacing w:before="0"/>
        <w:ind w:left="267" w:right="288" w:firstLine="0"/>
        <w:jc w:val="center"/>
        <w:rPr>
          <w:b/>
          <w:sz w:val="22"/>
        </w:rPr>
      </w:pPr>
      <w:r>
        <w:rPr>
          <w:b/>
          <w:sz w:val="22"/>
        </w:rPr>
        <w:t>Part A</w:t>
      </w:r>
    </w:p>
    <w:p>
      <w:pPr>
        <w:spacing w:before="18"/>
        <w:ind w:left="263" w:right="288" w:firstLine="0"/>
        <w:jc w:val="center"/>
        <w:rPr>
          <w:b/>
          <w:sz w:val="22"/>
        </w:rPr>
      </w:pPr>
      <w:r>
        <w:rPr>
          <w:b/>
          <w:sz w:val="22"/>
        </w:rPr>
        <w:t>General – Applicable to all the companies</w:t>
      </w:r>
    </w:p>
    <w:p>
      <w:pPr>
        <w:pStyle w:val="BodyText"/>
        <w:rPr>
          <w:b/>
          <w:sz w:val="23"/>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5113"/>
        <w:gridCol w:w="302"/>
        <w:gridCol w:w="3823"/>
      </w:tblGrid>
      <w:tr>
        <w:trPr>
          <w:trHeight w:val="460" w:hRule="atLeast"/>
        </w:trPr>
        <w:tc>
          <w:tcPr>
            <w:tcW w:w="629" w:type="dxa"/>
            <w:shd w:val="clear" w:color="auto" w:fill="D9D9D9"/>
          </w:tcPr>
          <w:p>
            <w:pPr>
              <w:pStyle w:val="TableParagraph"/>
              <w:spacing w:line="230" w:lineRule="exact"/>
              <w:ind w:left="107" w:right="247"/>
              <w:rPr>
                <w:b/>
                <w:sz w:val="20"/>
              </w:rPr>
            </w:pPr>
            <w:r>
              <w:rPr>
                <w:b/>
                <w:sz w:val="20"/>
              </w:rPr>
              <w:t>Sl. No</w:t>
            </w:r>
          </w:p>
        </w:tc>
        <w:tc>
          <w:tcPr>
            <w:tcW w:w="5113" w:type="dxa"/>
            <w:shd w:val="clear" w:color="auto" w:fill="D9D9D9"/>
          </w:tcPr>
          <w:p>
            <w:pPr>
              <w:pStyle w:val="TableParagraph"/>
              <w:spacing w:line="228" w:lineRule="exact"/>
              <w:ind w:left="108"/>
              <w:rPr>
                <w:b/>
                <w:sz w:val="20"/>
              </w:rPr>
            </w:pPr>
            <w:r>
              <w:rPr>
                <w:b/>
                <w:sz w:val="20"/>
              </w:rPr>
              <w:t>Particulars</w:t>
            </w:r>
          </w:p>
        </w:tc>
        <w:tc>
          <w:tcPr>
            <w:tcW w:w="302" w:type="dxa"/>
            <w:shd w:val="clear" w:color="auto" w:fill="D9D9D9"/>
          </w:tcPr>
          <w:p>
            <w:pPr>
              <w:pStyle w:val="TableParagraph"/>
              <w:rPr>
                <w:sz w:val="20"/>
              </w:rPr>
            </w:pPr>
          </w:p>
        </w:tc>
        <w:tc>
          <w:tcPr>
            <w:tcW w:w="3823" w:type="dxa"/>
            <w:shd w:val="clear" w:color="auto" w:fill="D9D9D9"/>
          </w:tcPr>
          <w:p>
            <w:pPr>
              <w:pStyle w:val="TableParagraph"/>
              <w:rPr>
                <w:sz w:val="20"/>
              </w:rPr>
            </w:pPr>
          </w:p>
        </w:tc>
      </w:tr>
      <w:tr>
        <w:trPr>
          <w:trHeight w:val="230" w:hRule="atLeast"/>
        </w:trPr>
        <w:tc>
          <w:tcPr>
            <w:tcW w:w="629" w:type="dxa"/>
          </w:tcPr>
          <w:p>
            <w:pPr>
              <w:pStyle w:val="TableParagraph"/>
              <w:spacing w:line="210" w:lineRule="exact"/>
              <w:ind w:left="107"/>
              <w:rPr>
                <w:sz w:val="20"/>
              </w:rPr>
            </w:pPr>
            <w:r>
              <w:rPr>
                <w:sz w:val="20"/>
              </w:rPr>
              <w:t>1.</w:t>
            </w:r>
          </w:p>
        </w:tc>
        <w:tc>
          <w:tcPr>
            <w:tcW w:w="5113" w:type="dxa"/>
          </w:tcPr>
          <w:p>
            <w:pPr>
              <w:pStyle w:val="TableParagraph"/>
              <w:spacing w:line="210" w:lineRule="exact"/>
              <w:ind w:left="108"/>
              <w:rPr>
                <w:sz w:val="20"/>
              </w:rPr>
            </w:pPr>
            <w:r>
              <w:rPr>
                <w:sz w:val="20"/>
              </w:rPr>
              <w:t>Name of the assessee.</w:t>
            </w:r>
          </w:p>
        </w:tc>
        <w:tc>
          <w:tcPr>
            <w:tcW w:w="302" w:type="dxa"/>
          </w:tcPr>
          <w:p>
            <w:pPr>
              <w:pStyle w:val="TableParagraph"/>
              <w:rPr>
                <w:sz w:val="16"/>
              </w:rPr>
            </w:pPr>
          </w:p>
        </w:tc>
        <w:tc>
          <w:tcPr>
            <w:tcW w:w="3823" w:type="dxa"/>
          </w:tcPr>
          <w:p>
            <w:pPr>
              <w:pStyle w:val="TableParagraph"/>
              <w:rPr>
                <w:sz w:val="16"/>
              </w:rPr>
            </w:pPr>
          </w:p>
        </w:tc>
      </w:tr>
      <w:tr>
        <w:trPr>
          <w:trHeight w:val="230" w:hRule="atLeast"/>
        </w:trPr>
        <w:tc>
          <w:tcPr>
            <w:tcW w:w="629" w:type="dxa"/>
          </w:tcPr>
          <w:p>
            <w:pPr>
              <w:pStyle w:val="TableParagraph"/>
              <w:spacing w:line="210" w:lineRule="exact"/>
              <w:ind w:left="107"/>
              <w:rPr>
                <w:sz w:val="20"/>
              </w:rPr>
            </w:pPr>
            <w:r>
              <w:rPr>
                <w:sz w:val="20"/>
              </w:rPr>
              <w:t>2.</w:t>
            </w:r>
          </w:p>
        </w:tc>
        <w:tc>
          <w:tcPr>
            <w:tcW w:w="5113" w:type="dxa"/>
          </w:tcPr>
          <w:p>
            <w:pPr>
              <w:pStyle w:val="TableParagraph"/>
              <w:spacing w:line="210" w:lineRule="exact"/>
              <w:ind w:left="108"/>
              <w:rPr>
                <w:sz w:val="20"/>
              </w:rPr>
            </w:pPr>
            <w:r>
              <w:rPr>
                <w:sz w:val="20"/>
              </w:rPr>
              <w:t>Address.</w:t>
            </w:r>
          </w:p>
        </w:tc>
        <w:tc>
          <w:tcPr>
            <w:tcW w:w="302" w:type="dxa"/>
          </w:tcPr>
          <w:p>
            <w:pPr>
              <w:pStyle w:val="TableParagraph"/>
              <w:rPr>
                <w:sz w:val="16"/>
              </w:rPr>
            </w:pPr>
          </w:p>
        </w:tc>
        <w:tc>
          <w:tcPr>
            <w:tcW w:w="3823" w:type="dxa"/>
          </w:tcPr>
          <w:p>
            <w:pPr>
              <w:pStyle w:val="TableParagraph"/>
              <w:rPr>
                <w:sz w:val="16"/>
              </w:rPr>
            </w:pPr>
          </w:p>
        </w:tc>
      </w:tr>
      <w:tr>
        <w:trPr>
          <w:trHeight w:val="230" w:hRule="atLeast"/>
        </w:trPr>
        <w:tc>
          <w:tcPr>
            <w:tcW w:w="629" w:type="dxa"/>
          </w:tcPr>
          <w:p>
            <w:pPr>
              <w:pStyle w:val="TableParagraph"/>
              <w:spacing w:line="210" w:lineRule="exact"/>
              <w:ind w:left="107"/>
              <w:rPr>
                <w:sz w:val="20"/>
              </w:rPr>
            </w:pPr>
            <w:r>
              <w:rPr>
                <w:sz w:val="20"/>
              </w:rPr>
              <w:t>3.</w:t>
            </w:r>
          </w:p>
        </w:tc>
        <w:tc>
          <w:tcPr>
            <w:tcW w:w="5113" w:type="dxa"/>
          </w:tcPr>
          <w:p>
            <w:pPr>
              <w:pStyle w:val="TableParagraph"/>
              <w:spacing w:line="210" w:lineRule="exact"/>
              <w:ind w:left="108"/>
              <w:rPr>
                <w:sz w:val="20"/>
              </w:rPr>
            </w:pPr>
            <w:r>
              <w:rPr>
                <w:sz w:val="20"/>
              </w:rPr>
              <w:t>Permanent Account Number.</w:t>
            </w:r>
          </w:p>
        </w:tc>
        <w:tc>
          <w:tcPr>
            <w:tcW w:w="302" w:type="dxa"/>
          </w:tcPr>
          <w:p>
            <w:pPr>
              <w:pStyle w:val="TableParagraph"/>
              <w:rPr>
                <w:sz w:val="16"/>
              </w:rPr>
            </w:pPr>
          </w:p>
        </w:tc>
        <w:tc>
          <w:tcPr>
            <w:tcW w:w="3823" w:type="dxa"/>
          </w:tcPr>
          <w:p>
            <w:pPr>
              <w:pStyle w:val="TableParagraph"/>
              <w:rPr>
                <w:sz w:val="16"/>
              </w:rPr>
            </w:pPr>
          </w:p>
        </w:tc>
      </w:tr>
      <w:tr>
        <w:trPr>
          <w:trHeight w:val="230" w:hRule="atLeast"/>
        </w:trPr>
        <w:tc>
          <w:tcPr>
            <w:tcW w:w="629" w:type="dxa"/>
          </w:tcPr>
          <w:p>
            <w:pPr>
              <w:pStyle w:val="TableParagraph"/>
              <w:spacing w:line="211" w:lineRule="exact"/>
              <w:ind w:left="107"/>
              <w:rPr>
                <w:sz w:val="20"/>
              </w:rPr>
            </w:pPr>
            <w:r>
              <w:rPr>
                <w:sz w:val="20"/>
              </w:rPr>
              <w:t>4.</w:t>
            </w:r>
          </w:p>
        </w:tc>
        <w:tc>
          <w:tcPr>
            <w:tcW w:w="5113" w:type="dxa"/>
          </w:tcPr>
          <w:p>
            <w:pPr>
              <w:pStyle w:val="TableParagraph"/>
              <w:spacing w:line="211" w:lineRule="exact"/>
              <w:ind w:left="108"/>
              <w:rPr>
                <w:sz w:val="20"/>
              </w:rPr>
            </w:pPr>
            <w:r>
              <w:rPr>
                <w:sz w:val="20"/>
              </w:rPr>
              <w:t>Assessment year.</w:t>
            </w:r>
          </w:p>
        </w:tc>
        <w:tc>
          <w:tcPr>
            <w:tcW w:w="302" w:type="dxa"/>
          </w:tcPr>
          <w:p>
            <w:pPr>
              <w:pStyle w:val="TableParagraph"/>
              <w:rPr>
                <w:sz w:val="16"/>
              </w:rPr>
            </w:pPr>
          </w:p>
        </w:tc>
        <w:tc>
          <w:tcPr>
            <w:tcW w:w="3823" w:type="dxa"/>
          </w:tcPr>
          <w:p>
            <w:pPr>
              <w:pStyle w:val="TableParagraph"/>
              <w:rPr>
                <w:sz w:val="16"/>
              </w:rPr>
            </w:pPr>
          </w:p>
        </w:tc>
      </w:tr>
      <w:tr>
        <w:trPr>
          <w:trHeight w:val="460" w:hRule="atLeast"/>
        </w:trPr>
        <w:tc>
          <w:tcPr>
            <w:tcW w:w="629" w:type="dxa"/>
          </w:tcPr>
          <w:p>
            <w:pPr>
              <w:pStyle w:val="TableParagraph"/>
              <w:spacing w:line="223" w:lineRule="exact"/>
              <w:ind w:left="107"/>
              <w:rPr>
                <w:sz w:val="20"/>
              </w:rPr>
            </w:pPr>
            <w:r>
              <w:rPr>
                <w:sz w:val="20"/>
              </w:rPr>
              <w:t>5.</w:t>
            </w:r>
          </w:p>
        </w:tc>
        <w:tc>
          <w:tcPr>
            <w:tcW w:w="5113" w:type="dxa"/>
          </w:tcPr>
          <w:p>
            <w:pPr>
              <w:pStyle w:val="TableParagraph"/>
              <w:spacing w:line="223" w:lineRule="exact"/>
              <w:ind w:left="108"/>
              <w:rPr>
                <w:sz w:val="20"/>
              </w:rPr>
            </w:pPr>
            <w:r>
              <w:rPr>
                <w:sz w:val="20"/>
              </w:rPr>
              <w:t>Financial year adopted by the company under the</w:t>
            </w:r>
          </w:p>
          <w:p>
            <w:pPr>
              <w:pStyle w:val="TableParagraph"/>
              <w:spacing w:line="217" w:lineRule="exact"/>
              <w:ind w:left="108"/>
              <w:rPr>
                <w:sz w:val="20"/>
              </w:rPr>
            </w:pPr>
            <w:r>
              <w:rPr>
                <w:sz w:val="20"/>
              </w:rPr>
              <w:t>Companies Act, 2013 (18 of 2013).</w:t>
            </w:r>
          </w:p>
        </w:tc>
        <w:tc>
          <w:tcPr>
            <w:tcW w:w="302" w:type="dxa"/>
          </w:tcPr>
          <w:p>
            <w:pPr>
              <w:pStyle w:val="TableParagraph"/>
              <w:rPr>
                <w:sz w:val="20"/>
              </w:rPr>
            </w:pPr>
          </w:p>
        </w:tc>
        <w:tc>
          <w:tcPr>
            <w:tcW w:w="3823" w:type="dxa"/>
          </w:tcPr>
          <w:p>
            <w:pPr>
              <w:pStyle w:val="TableParagraph"/>
              <w:rPr>
                <w:sz w:val="20"/>
              </w:rPr>
            </w:pPr>
          </w:p>
        </w:tc>
      </w:tr>
      <w:tr>
        <w:trPr>
          <w:trHeight w:val="227" w:hRule="atLeast"/>
        </w:trPr>
        <w:tc>
          <w:tcPr>
            <w:tcW w:w="629" w:type="dxa"/>
          </w:tcPr>
          <w:p>
            <w:pPr>
              <w:pStyle w:val="TableParagraph"/>
              <w:spacing w:line="208" w:lineRule="exact"/>
              <w:ind w:left="107"/>
              <w:rPr>
                <w:sz w:val="20"/>
              </w:rPr>
            </w:pPr>
            <w:r>
              <w:rPr>
                <w:sz w:val="20"/>
              </w:rPr>
              <w:t>6.</w:t>
            </w:r>
          </w:p>
        </w:tc>
        <w:tc>
          <w:tcPr>
            <w:tcW w:w="5113" w:type="dxa"/>
          </w:tcPr>
          <w:p>
            <w:pPr>
              <w:pStyle w:val="TableParagraph"/>
              <w:spacing w:line="208" w:lineRule="exact"/>
              <w:ind w:left="108"/>
              <w:rPr>
                <w:sz w:val="20"/>
              </w:rPr>
            </w:pPr>
            <w:r>
              <w:rPr>
                <w:sz w:val="20"/>
              </w:rPr>
              <w:t>Total income of the company under the Act.</w:t>
            </w:r>
          </w:p>
        </w:tc>
        <w:tc>
          <w:tcPr>
            <w:tcW w:w="302" w:type="dxa"/>
          </w:tcPr>
          <w:p>
            <w:pPr>
              <w:pStyle w:val="TableParagraph"/>
              <w:rPr>
                <w:sz w:val="16"/>
              </w:rPr>
            </w:pPr>
          </w:p>
        </w:tc>
        <w:tc>
          <w:tcPr>
            <w:tcW w:w="3823" w:type="dxa"/>
          </w:tcPr>
          <w:p>
            <w:pPr>
              <w:pStyle w:val="TableParagraph"/>
              <w:rPr>
                <w:sz w:val="16"/>
              </w:rPr>
            </w:pPr>
          </w:p>
        </w:tc>
      </w:tr>
      <w:tr>
        <w:trPr>
          <w:trHeight w:val="230" w:hRule="atLeast"/>
        </w:trPr>
        <w:tc>
          <w:tcPr>
            <w:tcW w:w="629" w:type="dxa"/>
          </w:tcPr>
          <w:p>
            <w:pPr>
              <w:pStyle w:val="TableParagraph"/>
              <w:spacing w:line="210" w:lineRule="exact"/>
              <w:ind w:left="107"/>
              <w:rPr>
                <w:sz w:val="20"/>
              </w:rPr>
            </w:pPr>
            <w:r>
              <w:rPr>
                <w:sz w:val="20"/>
              </w:rPr>
              <w:t>7.</w:t>
            </w:r>
          </w:p>
        </w:tc>
        <w:tc>
          <w:tcPr>
            <w:tcW w:w="5113" w:type="dxa"/>
          </w:tcPr>
          <w:p>
            <w:pPr>
              <w:pStyle w:val="TableParagraph"/>
              <w:spacing w:line="210" w:lineRule="exact"/>
              <w:ind w:left="108"/>
              <w:rPr>
                <w:sz w:val="20"/>
              </w:rPr>
            </w:pPr>
            <w:r>
              <w:rPr>
                <w:sz w:val="20"/>
              </w:rPr>
              <w:t>Income-tax payable on total income.</w:t>
            </w:r>
          </w:p>
        </w:tc>
        <w:tc>
          <w:tcPr>
            <w:tcW w:w="302" w:type="dxa"/>
          </w:tcPr>
          <w:p>
            <w:pPr>
              <w:pStyle w:val="TableParagraph"/>
              <w:rPr>
                <w:sz w:val="16"/>
              </w:rPr>
            </w:pPr>
          </w:p>
        </w:tc>
        <w:tc>
          <w:tcPr>
            <w:tcW w:w="3823" w:type="dxa"/>
          </w:tcPr>
          <w:p>
            <w:pPr>
              <w:pStyle w:val="TableParagraph"/>
              <w:rPr>
                <w:sz w:val="16"/>
              </w:rPr>
            </w:pPr>
          </w:p>
        </w:tc>
      </w:tr>
      <w:tr>
        <w:trPr>
          <w:trHeight w:val="690" w:hRule="atLeast"/>
        </w:trPr>
        <w:tc>
          <w:tcPr>
            <w:tcW w:w="629" w:type="dxa"/>
          </w:tcPr>
          <w:p>
            <w:pPr>
              <w:pStyle w:val="TableParagraph"/>
              <w:spacing w:line="225" w:lineRule="exact"/>
              <w:ind w:left="107"/>
              <w:rPr>
                <w:sz w:val="20"/>
              </w:rPr>
            </w:pPr>
            <w:r>
              <w:rPr>
                <w:sz w:val="20"/>
              </w:rPr>
              <w:t>8.</w:t>
            </w:r>
          </w:p>
        </w:tc>
        <w:tc>
          <w:tcPr>
            <w:tcW w:w="5113" w:type="dxa"/>
          </w:tcPr>
          <w:p>
            <w:pPr>
              <w:pStyle w:val="TableParagraph"/>
              <w:tabs>
                <w:tab w:pos="4846" w:val="left" w:leader="none"/>
              </w:tabs>
              <w:spacing w:line="237" w:lineRule="auto"/>
              <w:ind w:left="108" w:right="102"/>
              <w:rPr>
                <w:sz w:val="20"/>
              </w:rPr>
            </w:pPr>
            <w:r>
              <w:rPr>
                <w:sz w:val="20"/>
              </w:rPr>
              <w:t>Whether   statement   of   profit   and   loss</w:t>
            </w:r>
            <w:r>
              <w:rPr>
                <w:spacing w:val="17"/>
                <w:sz w:val="20"/>
              </w:rPr>
              <w:t> </w:t>
            </w:r>
            <w:r>
              <w:rPr>
                <w:sz w:val="20"/>
              </w:rPr>
              <w:t>is </w:t>
            </w:r>
            <w:r>
              <w:rPr>
                <w:spacing w:val="35"/>
                <w:sz w:val="20"/>
              </w:rPr>
              <w:t> </w:t>
            </w:r>
            <w:r>
              <w:rPr>
                <w:sz w:val="20"/>
              </w:rPr>
              <w:t>prepared</w:t>
              <w:tab/>
            </w:r>
            <w:r>
              <w:rPr>
                <w:spacing w:val="-1"/>
                <w:sz w:val="20"/>
              </w:rPr>
              <w:t>in</w:t>
            </w:r>
            <w:r>
              <w:rPr>
                <w:w w:val="99"/>
                <w:sz w:val="20"/>
              </w:rPr>
              <w:t> </w:t>
            </w:r>
            <w:r>
              <w:rPr>
                <w:sz w:val="20"/>
              </w:rPr>
              <w:t>accordance</w:t>
            </w:r>
            <w:r>
              <w:rPr>
                <w:spacing w:val="31"/>
                <w:sz w:val="20"/>
              </w:rPr>
              <w:t> </w:t>
            </w:r>
            <w:r>
              <w:rPr>
                <w:sz w:val="20"/>
              </w:rPr>
              <w:t>with</w:t>
            </w:r>
            <w:r>
              <w:rPr>
                <w:spacing w:val="29"/>
                <w:sz w:val="20"/>
              </w:rPr>
              <w:t> </w:t>
            </w:r>
            <w:r>
              <w:rPr>
                <w:sz w:val="20"/>
              </w:rPr>
              <w:t>the</w:t>
            </w:r>
            <w:r>
              <w:rPr>
                <w:spacing w:val="31"/>
                <w:sz w:val="20"/>
              </w:rPr>
              <w:t> </w:t>
            </w:r>
            <w:r>
              <w:rPr>
                <w:sz w:val="20"/>
              </w:rPr>
              <w:t>provisions</w:t>
            </w:r>
            <w:r>
              <w:rPr>
                <w:spacing w:val="30"/>
                <w:sz w:val="20"/>
              </w:rPr>
              <w:t> </w:t>
            </w:r>
            <w:r>
              <w:rPr>
                <w:sz w:val="20"/>
              </w:rPr>
              <w:t>of</w:t>
            </w:r>
            <w:r>
              <w:rPr>
                <w:spacing w:val="29"/>
                <w:sz w:val="20"/>
              </w:rPr>
              <w:t> </w:t>
            </w:r>
            <w:r>
              <w:rPr>
                <w:sz w:val="20"/>
              </w:rPr>
              <w:t>Schedule</w:t>
            </w:r>
            <w:r>
              <w:rPr>
                <w:spacing w:val="31"/>
                <w:sz w:val="20"/>
              </w:rPr>
              <w:t> </w:t>
            </w:r>
            <w:r>
              <w:rPr>
                <w:sz w:val="20"/>
              </w:rPr>
              <w:t>III</w:t>
            </w:r>
            <w:r>
              <w:rPr>
                <w:spacing w:val="31"/>
                <w:sz w:val="20"/>
              </w:rPr>
              <w:t> </w:t>
            </w:r>
            <w:r>
              <w:rPr>
                <w:sz w:val="20"/>
              </w:rPr>
              <w:t>to</w:t>
            </w:r>
            <w:r>
              <w:rPr>
                <w:spacing w:val="32"/>
                <w:sz w:val="20"/>
              </w:rPr>
              <w:t> </w:t>
            </w:r>
            <w:r>
              <w:rPr>
                <w:sz w:val="20"/>
              </w:rPr>
              <w:t>the</w:t>
            </w:r>
          </w:p>
          <w:p>
            <w:pPr>
              <w:pStyle w:val="TableParagraph"/>
              <w:spacing w:line="217" w:lineRule="exact"/>
              <w:ind w:left="108"/>
              <w:rPr>
                <w:sz w:val="20"/>
              </w:rPr>
            </w:pPr>
            <w:r>
              <w:rPr>
                <w:sz w:val="20"/>
              </w:rPr>
              <w:t>Companies Act, 2013 (18 of 2013).</w:t>
            </w:r>
          </w:p>
        </w:tc>
        <w:tc>
          <w:tcPr>
            <w:tcW w:w="302" w:type="dxa"/>
          </w:tcPr>
          <w:p>
            <w:pPr>
              <w:pStyle w:val="TableParagraph"/>
              <w:rPr>
                <w:sz w:val="20"/>
              </w:rPr>
            </w:pPr>
          </w:p>
        </w:tc>
        <w:tc>
          <w:tcPr>
            <w:tcW w:w="3823" w:type="dxa"/>
          </w:tcPr>
          <w:p>
            <w:pPr>
              <w:pStyle w:val="TableParagraph"/>
              <w:spacing w:line="225" w:lineRule="exact"/>
              <w:ind w:left="839" w:right="837"/>
              <w:jc w:val="center"/>
              <w:rPr>
                <w:sz w:val="20"/>
              </w:rPr>
            </w:pPr>
            <w:r>
              <w:rPr>
                <w:sz w:val="20"/>
              </w:rPr>
              <w:t>Yes / No</w:t>
            </w:r>
          </w:p>
        </w:tc>
      </w:tr>
      <w:tr>
        <w:trPr>
          <w:trHeight w:val="2301" w:hRule="atLeast"/>
        </w:trPr>
        <w:tc>
          <w:tcPr>
            <w:tcW w:w="629" w:type="dxa"/>
          </w:tcPr>
          <w:p>
            <w:pPr>
              <w:pStyle w:val="TableParagraph"/>
              <w:spacing w:line="223" w:lineRule="exact"/>
              <w:ind w:left="107"/>
              <w:rPr>
                <w:sz w:val="20"/>
              </w:rPr>
            </w:pPr>
            <w:r>
              <w:rPr>
                <w:sz w:val="20"/>
              </w:rPr>
              <w:t>9.</w:t>
            </w:r>
          </w:p>
        </w:tc>
        <w:tc>
          <w:tcPr>
            <w:tcW w:w="5113" w:type="dxa"/>
          </w:tcPr>
          <w:p>
            <w:pPr>
              <w:pStyle w:val="TableParagraph"/>
              <w:ind w:left="108" w:right="102"/>
              <w:jc w:val="both"/>
              <w:rPr>
                <w:sz w:val="20"/>
              </w:rPr>
            </w:pPr>
            <w:r>
              <w:rPr>
                <w:sz w:val="20"/>
              </w:rPr>
              <w:t>Where the financial year referred to in Sl. No. 5 above is same as the relevant previous year, whether the statement of profit and loss referred to in Sl. No. 8 above has followed the same accounting policies, accounting standards for preparing the statement of profit and loss and the same method of rates for calculating depreciation as have been adopted for preparing accounts laid before the company at its annual general meeting? If not, the extent and nature of variation be specified (attach working separately,</w:t>
            </w:r>
            <w:r>
              <w:rPr>
                <w:spacing w:val="-5"/>
                <w:sz w:val="20"/>
              </w:rPr>
              <w:t> </w:t>
            </w:r>
            <w:r>
              <w:rPr>
                <w:sz w:val="20"/>
              </w:rPr>
              <w:t>where</w:t>
            </w:r>
          </w:p>
          <w:p>
            <w:pPr>
              <w:pStyle w:val="TableParagraph"/>
              <w:spacing w:line="217" w:lineRule="exact"/>
              <w:ind w:left="108"/>
              <w:jc w:val="both"/>
              <w:rPr>
                <w:sz w:val="20"/>
              </w:rPr>
            </w:pPr>
            <w:r>
              <w:rPr>
                <w:sz w:val="20"/>
              </w:rPr>
              <w:t>required).</w:t>
            </w:r>
          </w:p>
        </w:tc>
        <w:tc>
          <w:tcPr>
            <w:tcW w:w="302" w:type="dxa"/>
          </w:tcPr>
          <w:p>
            <w:pPr>
              <w:pStyle w:val="TableParagraph"/>
              <w:rPr>
                <w:sz w:val="20"/>
              </w:rPr>
            </w:pPr>
          </w:p>
        </w:tc>
        <w:tc>
          <w:tcPr>
            <w:tcW w:w="3823" w:type="dxa"/>
          </w:tcPr>
          <w:p>
            <w:pPr>
              <w:pStyle w:val="TableParagraph"/>
              <w:rPr>
                <w:b/>
                <w:sz w:val="22"/>
              </w:rPr>
            </w:pPr>
          </w:p>
          <w:p>
            <w:pPr>
              <w:pStyle w:val="TableParagraph"/>
              <w:rPr>
                <w:b/>
                <w:sz w:val="22"/>
              </w:rPr>
            </w:pPr>
          </w:p>
          <w:p>
            <w:pPr>
              <w:pStyle w:val="TableParagraph"/>
              <w:rPr>
                <w:b/>
                <w:sz w:val="22"/>
              </w:rPr>
            </w:pPr>
          </w:p>
          <w:p>
            <w:pPr>
              <w:pStyle w:val="TableParagraph"/>
              <w:spacing w:before="6"/>
              <w:rPr>
                <w:b/>
                <w:sz w:val="23"/>
              </w:rPr>
            </w:pPr>
          </w:p>
          <w:p>
            <w:pPr>
              <w:pStyle w:val="TableParagraph"/>
              <w:ind w:left="839" w:right="838"/>
              <w:jc w:val="center"/>
              <w:rPr>
                <w:sz w:val="20"/>
              </w:rPr>
            </w:pPr>
            <w:r>
              <w:rPr>
                <w:sz w:val="20"/>
              </w:rPr>
              <w:t>Yes / No / Not Applicable</w:t>
            </w:r>
          </w:p>
        </w:tc>
      </w:tr>
      <w:tr>
        <w:trPr>
          <w:trHeight w:val="2529" w:hRule="atLeast"/>
        </w:trPr>
        <w:tc>
          <w:tcPr>
            <w:tcW w:w="629" w:type="dxa"/>
          </w:tcPr>
          <w:p>
            <w:pPr>
              <w:pStyle w:val="TableParagraph"/>
              <w:spacing w:line="223" w:lineRule="exact"/>
              <w:ind w:left="107"/>
              <w:rPr>
                <w:sz w:val="20"/>
              </w:rPr>
            </w:pPr>
            <w:r>
              <w:rPr>
                <w:sz w:val="20"/>
              </w:rPr>
              <w:t>10.</w:t>
            </w:r>
          </w:p>
        </w:tc>
        <w:tc>
          <w:tcPr>
            <w:tcW w:w="5113" w:type="dxa"/>
          </w:tcPr>
          <w:p>
            <w:pPr>
              <w:pStyle w:val="TableParagraph"/>
              <w:ind w:left="108" w:right="97"/>
              <w:jc w:val="both"/>
              <w:rPr>
                <w:sz w:val="20"/>
              </w:rPr>
            </w:pPr>
            <w:r>
              <w:rPr>
                <w:sz w:val="20"/>
              </w:rPr>
              <w:t>Where the financial year referred to in Sl. No. 5 is not the same as the relevant previous year, whether the statement of profit and loss referred to in Sl. No. 8 above has followed  the same accounting policies, accounting standards for preparing the statement of profit and loss and the same method of rates for calculating depreciation as have been adopted for preparing accounts for the respective parts of the financial year laid or to be laid before the company at its annual general meeting? If not, the extent and nature of variation be specified (attach working separately,</w:t>
            </w:r>
            <w:r>
              <w:rPr>
                <w:spacing w:val="-7"/>
                <w:sz w:val="20"/>
              </w:rPr>
              <w:t> </w:t>
            </w:r>
            <w:r>
              <w:rPr>
                <w:sz w:val="20"/>
              </w:rPr>
              <w:t>where</w:t>
            </w:r>
          </w:p>
          <w:p>
            <w:pPr>
              <w:pStyle w:val="TableParagraph"/>
              <w:spacing w:line="217" w:lineRule="exact"/>
              <w:ind w:left="108"/>
              <w:jc w:val="both"/>
              <w:rPr>
                <w:sz w:val="20"/>
              </w:rPr>
            </w:pPr>
            <w:r>
              <w:rPr>
                <w:sz w:val="20"/>
              </w:rPr>
              <w:t>required).</w:t>
            </w:r>
          </w:p>
        </w:tc>
        <w:tc>
          <w:tcPr>
            <w:tcW w:w="302" w:type="dxa"/>
          </w:tcPr>
          <w:p>
            <w:pPr>
              <w:pStyle w:val="TableParagraph"/>
              <w:rPr>
                <w:sz w:val="20"/>
              </w:rPr>
            </w:pPr>
          </w:p>
        </w:tc>
        <w:tc>
          <w:tcPr>
            <w:tcW w:w="382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0"/>
              <w:ind w:left="839" w:right="838"/>
              <w:jc w:val="center"/>
              <w:rPr>
                <w:sz w:val="20"/>
              </w:rPr>
            </w:pPr>
            <w:r>
              <w:rPr>
                <w:sz w:val="20"/>
              </w:rPr>
              <w:t>Yes / No / Not Applicable</w:t>
            </w:r>
          </w:p>
        </w:tc>
      </w:tr>
      <w:tr>
        <w:trPr>
          <w:trHeight w:val="918" w:hRule="atLeast"/>
        </w:trPr>
        <w:tc>
          <w:tcPr>
            <w:tcW w:w="629" w:type="dxa"/>
          </w:tcPr>
          <w:p>
            <w:pPr>
              <w:pStyle w:val="TableParagraph"/>
              <w:spacing w:line="223" w:lineRule="exact"/>
              <w:ind w:left="107"/>
              <w:rPr>
                <w:sz w:val="20"/>
              </w:rPr>
            </w:pPr>
            <w:r>
              <w:rPr>
                <w:sz w:val="20"/>
              </w:rPr>
              <w:t>11.</w:t>
            </w:r>
          </w:p>
        </w:tc>
        <w:tc>
          <w:tcPr>
            <w:tcW w:w="5113" w:type="dxa"/>
          </w:tcPr>
          <w:p>
            <w:pPr>
              <w:pStyle w:val="TableParagraph"/>
              <w:ind w:left="108"/>
              <w:rPr>
                <w:sz w:val="20"/>
              </w:rPr>
            </w:pPr>
            <w:r>
              <w:rPr>
                <w:sz w:val="20"/>
              </w:rPr>
              <w:t>Profit according to statement of profit and loss referred to in Sl. No. 8 above as adjusted by the amount or aggregate of</w:t>
            </w:r>
          </w:p>
          <w:p>
            <w:pPr>
              <w:pStyle w:val="TableParagraph"/>
              <w:spacing w:line="228" w:lineRule="exact"/>
              <w:ind w:left="108" w:right="104"/>
              <w:rPr>
                <w:sz w:val="20"/>
              </w:rPr>
            </w:pPr>
            <w:r>
              <w:rPr>
                <w:sz w:val="20"/>
              </w:rPr>
              <w:t>amounts on account of variations referred to in Sl. No 9 or Sl. No. 10, as the case may be.</w:t>
            </w:r>
          </w:p>
        </w:tc>
        <w:tc>
          <w:tcPr>
            <w:tcW w:w="302" w:type="dxa"/>
          </w:tcPr>
          <w:p>
            <w:pPr>
              <w:pStyle w:val="TableParagraph"/>
              <w:rPr>
                <w:sz w:val="20"/>
              </w:rPr>
            </w:pPr>
          </w:p>
        </w:tc>
        <w:tc>
          <w:tcPr>
            <w:tcW w:w="3823" w:type="dxa"/>
          </w:tcPr>
          <w:p>
            <w:pPr>
              <w:pStyle w:val="TableParagraph"/>
              <w:rPr>
                <w:sz w:val="20"/>
              </w:rPr>
            </w:pPr>
          </w:p>
        </w:tc>
      </w:tr>
      <w:tr>
        <w:trPr>
          <w:trHeight w:val="690" w:hRule="atLeast"/>
        </w:trPr>
        <w:tc>
          <w:tcPr>
            <w:tcW w:w="629" w:type="dxa"/>
          </w:tcPr>
          <w:p>
            <w:pPr>
              <w:pStyle w:val="TableParagraph"/>
              <w:spacing w:line="223" w:lineRule="exact"/>
              <w:ind w:left="107"/>
              <w:rPr>
                <w:sz w:val="20"/>
              </w:rPr>
            </w:pPr>
            <w:r>
              <w:rPr>
                <w:sz w:val="20"/>
              </w:rPr>
              <w:t>12.</w:t>
            </w:r>
          </w:p>
        </w:tc>
        <w:tc>
          <w:tcPr>
            <w:tcW w:w="5113" w:type="dxa"/>
          </w:tcPr>
          <w:p>
            <w:pPr>
              <w:pStyle w:val="TableParagraph"/>
              <w:spacing w:line="223" w:lineRule="exact"/>
              <w:ind w:left="108"/>
              <w:rPr>
                <w:sz w:val="20"/>
              </w:rPr>
            </w:pPr>
            <w:r>
              <w:rPr>
                <w:sz w:val="20"/>
              </w:rPr>
              <w:t>Add: Amount or aggregate of amounts referred to in clauses</w:t>
            </w:r>
          </w:p>
          <w:p>
            <w:pPr>
              <w:pStyle w:val="TableParagraph"/>
              <w:spacing w:line="230" w:lineRule="atLeast"/>
              <w:ind w:left="108"/>
              <w:rPr>
                <w:sz w:val="20"/>
              </w:rPr>
            </w:pPr>
            <w:r>
              <w:rPr>
                <w:sz w:val="20"/>
              </w:rPr>
              <w:t>(a) to (k) of </w:t>
            </w:r>
            <w:r>
              <w:rPr>
                <w:i/>
                <w:sz w:val="20"/>
              </w:rPr>
              <w:t>Explanation 1 </w:t>
            </w:r>
            <w:r>
              <w:rPr>
                <w:sz w:val="20"/>
              </w:rPr>
              <w:t>to sub-section (2) of this section (attach working separately, where required).</w:t>
            </w:r>
          </w:p>
        </w:tc>
        <w:tc>
          <w:tcPr>
            <w:tcW w:w="302" w:type="dxa"/>
          </w:tcPr>
          <w:p>
            <w:pPr>
              <w:pStyle w:val="TableParagraph"/>
              <w:rPr>
                <w:sz w:val="20"/>
              </w:rPr>
            </w:pPr>
          </w:p>
        </w:tc>
        <w:tc>
          <w:tcPr>
            <w:tcW w:w="3823" w:type="dxa"/>
          </w:tcPr>
          <w:p>
            <w:pPr>
              <w:pStyle w:val="TableParagraph"/>
              <w:rPr>
                <w:sz w:val="20"/>
              </w:rPr>
            </w:pPr>
          </w:p>
        </w:tc>
      </w:tr>
      <w:tr>
        <w:trPr>
          <w:trHeight w:val="690" w:hRule="atLeast"/>
        </w:trPr>
        <w:tc>
          <w:tcPr>
            <w:tcW w:w="629" w:type="dxa"/>
          </w:tcPr>
          <w:p>
            <w:pPr>
              <w:pStyle w:val="TableParagraph"/>
              <w:spacing w:line="223" w:lineRule="exact"/>
              <w:ind w:left="107"/>
              <w:rPr>
                <w:sz w:val="20"/>
              </w:rPr>
            </w:pPr>
            <w:r>
              <w:rPr>
                <w:sz w:val="20"/>
              </w:rPr>
              <w:t>13.</w:t>
            </w:r>
          </w:p>
        </w:tc>
        <w:tc>
          <w:tcPr>
            <w:tcW w:w="5113" w:type="dxa"/>
          </w:tcPr>
          <w:p>
            <w:pPr>
              <w:pStyle w:val="TableParagraph"/>
              <w:spacing w:line="223" w:lineRule="exact"/>
              <w:ind w:left="108"/>
              <w:rPr>
                <w:sz w:val="20"/>
              </w:rPr>
            </w:pPr>
            <w:r>
              <w:rPr>
                <w:sz w:val="20"/>
              </w:rPr>
              <w:t>Less: Amount or aggregate of amounts referred to in clauses</w:t>
            </w:r>
          </w:p>
          <w:p>
            <w:pPr>
              <w:pStyle w:val="TableParagraph"/>
              <w:spacing w:line="230" w:lineRule="atLeast"/>
              <w:ind w:left="108"/>
              <w:rPr>
                <w:sz w:val="20"/>
              </w:rPr>
            </w:pPr>
            <w:r>
              <w:rPr>
                <w:sz w:val="20"/>
              </w:rPr>
              <w:t>(i) to (viii) of </w:t>
            </w:r>
            <w:r>
              <w:rPr>
                <w:i/>
                <w:sz w:val="20"/>
              </w:rPr>
              <w:t>Explanation 1 </w:t>
            </w:r>
            <w:r>
              <w:rPr>
                <w:sz w:val="20"/>
              </w:rPr>
              <w:t>of sub-section (2) of this section (attach working separately, where required).</w:t>
            </w:r>
          </w:p>
        </w:tc>
        <w:tc>
          <w:tcPr>
            <w:tcW w:w="302" w:type="dxa"/>
          </w:tcPr>
          <w:p>
            <w:pPr>
              <w:pStyle w:val="TableParagraph"/>
              <w:rPr>
                <w:sz w:val="20"/>
              </w:rPr>
            </w:pPr>
          </w:p>
        </w:tc>
        <w:tc>
          <w:tcPr>
            <w:tcW w:w="3823" w:type="dxa"/>
          </w:tcPr>
          <w:p>
            <w:pPr>
              <w:pStyle w:val="TableParagraph"/>
              <w:rPr>
                <w:sz w:val="20"/>
              </w:rPr>
            </w:pPr>
          </w:p>
        </w:tc>
      </w:tr>
      <w:tr>
        <w:trPr>
          <w:trHeight w:val="1607" w:hRule="atLeast"/>
        </w:trPr>
        <w:tc>
          <w:tcPr>
            <w:tcW w:w="629" w:type="dxa"/>
          </w:tcPr>
          <w:p>
            <w:pPr>
              <w:pStyle w:val="TableParagraph"/>
              <w:spacing w:line="223" w:lineRule="exact"/>
              <w:ind w:left="107"/>
              <w:rPr>
                <w:sz w:val="20"/>
              </w:rPr>
            </w:pPr>
            <w:r>
              <w:rPr>
                <w:sz w:val="20"/>
              </w:rPr>
              <w:t>14.</w:t>
            </w:r>
          </w:p>
        </w:tc>
        <w:tc>
          <w:tcPr>
            <w:tcW w:w="5113" w:type="dxa"/>
          </w:tcPr>
          <w:p>
            <w:pPr>
              <w:pStyle w:val="TableParagraph"/>
              <w:ind w:left="108" w:right="96"/>
              <w:jc w:val="both"/>
              <w:rPr>
                <w:sz w:val="20"/>
              </w:rPr>
            </w:pPr>
            <w:r>
              <w:rPr>
                <w:sz w:val="20"/>
              </w:rPr>
              <w:t>Add/(Less): Amount of adjustments as referred to in sub- section (2A) of this section where the financial statements of the company are drawn up in compliance with the Indian Accounting Standards specified in Annexure to the Companies (Indian Accounting Standards) Rules, 2015 for the previous year or any part thereof(amount from Sl. No 26</w:t>
            </w:r>
          </w:p>
          <w:p>
            <w:pPr>
              <w:pStyle w:val="TableParagraph"/>
              <w:spacing w:line="215" w:lineRule="exact"/>
              <w:ind w:left="108"/>
              <w:jc w:val="both"/>
              <w:rPr>
                <w:sz w:val="20"/>
              </w:rPr>
            </w:pPr>
            <w:r>
              <w:rPr>
                <w:sz w:val="20"/>
              </w:rPr>
              <w:t>of Part B).</w:t>
            </w:r>
          </w:p>
        </w:tc>
        <w:tc>
          <w:tcPr>
            <w:tcW w:w="302" w:type="dxa"/>
          </w:tcPr>
          <w:p>
            <w:pPr>
              <w:pStyle w:val="TableParagraph"/>
              <w:rPr>
                <w:sz w:val="20"/>
              </w:rPr>
            </w:pPr>
          </w:p>
        </w:tc>
        <w:tc>
          <w:tcPr>
            <w:tcW w:w="3823" w:type="dxa"/>
          </w:tcPr>
          <w:p>
            <w:pPr>
              <w:pStyle w:val="TableParagraph"/>
              <w:rPr>
                <w:sz w:val="20"/>
              </w:rPr>
            </w:pPr>
          </w:p>
        </w:tc>
      </w:tr>
      <w:tr>
        <w:trPr>
          <w:trHeight w:val="232" w:hRule="atLeast"/>
        </w:trPr>
        <w:tc>
          <w:tcPr>
            <w:tcW w:w="629" w:type="dxa"/>
          </w:tcPr>
          <w:p>
            <w:pPr>
              <w:pStyle w:val="TableParagraph"/>
              <w:spacing w:line="212" w:lineRule="exact"/>
              <w:ind w:left="107"/>
              <w:rPr>
                <w:sz w:val="20"/>
              </w:rPr>
            </w:pPr>
            <w:r>
              <w:rPr>
                <w:sz w:val="20"/>
              </w:rPr>
              <w:t>15.</w:t>
            </w:r>
          </w:p>
        </w:tc>
        <w:tc>
          <w:tcPr>
            <w:tcW w:w="5113" w:type="dxa"/>
          </w:tcPr>
          <w:p>
            <w:pPr>
              <w:pStyle w:val="TableParagraph"/>
              <w:spacing w:line="212" w:lineRule="exact"/>
              <w:ind w:left="108"/>
              <w:rPr>
                <w:sz w:val="20"/>
              </w:rPr>
            </w:pPr>
            <w:r>
              <w:rPr>
                <w:sz w:val="20"/>
              </w:rPr>
              <w:t>Add/(Less): Amount of adjustments as referred to in sub-</w:t>
            </w:r>
          </w:p>
        </w:tc>
        <w:tc>
          <w:tcPr>
            <w:tcW w:w="302" w:type="dxa"/>
          </w:tcPr>
          <w:p>
            <w:pPr>
              <w:pStyle w:val="TableParagraph"/>
              <w:rPr>
                <w:sz w:val="16"/>
              </w:rPr>
            </w:pPr>
          </w:p>
        </w:tc>
        <w:tc>
          <w:tcPr>
            <w:tcW w:w="3823" w:type="dxa"/>
          </w:tcPr>
          <w:p>
            <w:pPr>
              <w:pStyle w:val="TableParagraph"/>
              <w:rPr>
                <w:sz w:val="16"/>
              </w:rPr>
            </w:pPr>
          </w:p>
        </w:tc>
      </w:tr>
    </w:tbl>
    <w:p>
      <w:pPr>
        <w:spacing w:after="0"/>
        <w:rPr>
          <w:sz w:val="16"/>
        </w:rPr>
        <w:sectPr>
          <w:pgSz w:w="11910" w:h="16840"/>
          <w:pgMar w:top="1320" w:bottom="280" w:left="900" w:right="90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5113"/>
        <w:gridCol w:w="302"/>
        <w:gridCol w:w="3823"/>
      </w:tblGrid>
      <w:tr>
        <w:trPr>
          <w:trHeight w:val="460" w:hRule="atLeast"/>
        </w:trPr>
        <w:tc>
          <w:tcPr>
            <w:tcW w:w="629" w:type="dxa"/>
            <w:shd w:val="clear" w:color="auto" w:fill="D9D9D9"/>
          </w:tcPr>
          <w:p>
            <w:pPr>
              <w:pStyle w:val="TableParagraph"/>
              <w:spacing w:line="230" w:lineRule="exact"/>
              <w:ind w:left="107" w:right="247"/>
              <w:rPr>
                <w:b/>
                <w:sz w:val="20"/>
              </w:rPr>
            </w:pPr>
            <w:r>
              <w:rPr>
                <w:b/>
                <w:sz w:val="20"/>
              </w:rPr>
              <w:t>Sl. No</w:t>
            </w:r>
          </w:p>
        </w:tc>
        <w:tc>
          <w:tcPr>
            <w:tcW w:w="5113" w:type="dxa"/>
            <w:shd w:val="clear" w:color="auto" w:fill="D9D9D9"/>
          </w:tcPr>
          <w:p>
            <w:pPr>
              <w:pStyle w:val="TableParagraph"/>
              <w:spacing w:line="228" w:lineRule="exact"/>
              <w:ind w:left="108"/>
              <w:rPr>
                <w:b/>
                <w:sz w:val="20"/>
              </w:rPr>
            </w:pPr>
            <w:r>
              <w:rPr>
                <w:b/>
                <w:sz w:val="20"/>
              </w:rPr>
              <w:t>Particulars</w:t>
            </w:r>
          </w:p>
        </w:tc>
        <w:tc>
          <w:tcPr>
            <w:tcW w:w="302" w:type="dxa"/>
            <w:shd w:val="clear" w:color="auto" w:fill="D9D9D9"/>
          </w:tcPr>
          <w:p>
            <w:pPr>
              <w:pStyle w:val="TableParagraph"/>
              <w:rPr>
                <w:sz w:val="20"/>
              </w:rPr>
            </w:pPr>
          </w:p>
        </w:tc>
        <w:tc>
          <w:tcPr>
            <w:tcW w:w="3823" w:type="dxa"/>
            <w:shd w:val="clear" w:color="auto" w:fill="D9D9D9"/>
          </w:tcPr>
          <w:p>
            <w:pPr>
              <w:pStyle w:val="TableParagraph"/>
              <w:rPr>
                <w:sz w:val="20"/>
              </w:rPr>
            </w:pPr>
          </w:p>
        </w:tc>
      </w:tr>
      <w:tr>
        <w:trPr>
          <w:trHeight w:val="1379" w:hRule="atLeast"/>
        </w:trPr>
        <w:tc>
          <w:tcPr>
            <w:tcW w:w="629" w:type="dxa"/>
          </w:tcPr>
          <w:p>
            <w:pPr>
              <w:pStyle w:val="TableParagraph"/>
              <w:rPr>
                <w:sz w:val="20"/>
              </w:rPr>
            </w:pPr>
          </w:p>
        </w:tc>
        <w:tc>
          <w:tcPr>
            <w:tcW w:w="5113" w:type="dxa"/>
          </w:tcPr>
          <w:p>
            <w:pPr>
              <w:pStyle w:val="TableParagraph"/>
              <w:ind w:left="108" w:right="99"/>
              <w:jc w:val="both"/>
              <w:rPr>
                <w:sz w:val="20"/>
              </w:rPr>
            </w:pPr>
            <w:r>
              <w:rPr>
                <w:sz w:val="20"/>
              </w:rPr>
              <w:t>section (2C) of this section where the financial statements of the company are drawn up in compliance with the Indian Accounting Standards specified in Annexure to the Companies (Indian Accounting Standards) Rules, 2015 for the previous year or any part thereof (amount from Sl. No 33</w:t>
            </w:r>
          </w:p>
          <w:p>
            <w:pPr>
              <w:pStyle w:val="TableParagraph"/>
              <w:spacing w:line="217" w:lineRule="exact"/>
              <w:ind w:left="108"/>
              <w:jc w:val="both"/>
              <w:rPr>
                <w:sz w:val="20"/>
              </w:rPr>
            </w:pPr>
            <w:r>
              <w:rPr>
                <w:sz w:val="20"/>
              </w:rPr>
              <w:t>of Part C).</w:t>
            </w:r>
          </w:p>
        </w:tc>
        <w:tc>
          <w:tcPr>
            <w:tcW w:w="302" w:type="dxa"/>
          </w:tcPr>
          <w:p>
            <w:pPr>
              <w:pStyle w:val="TableParagraph"/>
              <w:rPr>
                <w:sz w:val="20"/>
              </w:rPr>
            </w:pPr>
          </w:p>
        </w:tc>
        <w:tc>
          <w:tcPr>
            <w:tcW w:w="3823" w:type="dxa"/>
          </w:tcPr>
          <w:p>
            <w:pPr>
              <w:pStyle w:val="TableParagraph"/>
              <w:rPr>
                <w:sz w:val="20"/>
              </w:rPr>
            </w:pPr>
          </w:p>
        </w:tc>
      </w:tr>
      <w:tr>
        <w:trPr>
          <w:trHeight w:val="1610" w:hRule="atLeast"/>
        </w:trPr>
        <w:tc>
          <w:tcPr>
            <w:tcW w:w="629" w:type="dxa"/>
          </w:tcPr>
          <w:p>
            <w:pPr>
              <w:pStyle w:val="TableParagraph"/>
              <w:spacing w:line="223" w:lineRule="exact"/>
              <w:ind w:left="107"/>
              <w:rPr>
                <w:sz w:val="20"/>
              </w:rPr>
            </w:pPr>
            <w:r>
              <w:rPr>
                <w:sz w:val="20"/>
              </w:rPr>
              <w:t>16.</w:t>
            </w:r>
          </w:p>
        </w:tc>
        <w:tc>
          <w:tcPr>
            <w:tcW w:w="5113" w:type="dxa"/>
          </w:tcPr>
          <w:p>
            <w:pPr>
              <w:pStyle w:val="TableParagraph"/>
              <w:ind w:left="108" w:right="98"/>
              <w:jc w:val="both"/>
              <w:rPr>
                <w:sz w:val="20"/>
              </w:rPr>
            </w:pPr>
            <w:r>
              <w:rPr>
                <w:sz w:val="20"/>
              </w:rPr>
              <w:t>Add/(Less): Amount or aggregate of the amounts referred to in the sub-clauses (B) to (E) of clause (iii) of Explanation to sub-section (2C) of this section for the previous year or any of the preceding previous years and relatable to such asset or investment retired, disposed, realised or otherwise transferred</w:t>
            </w:r>
            <w:r>
              <w:rPr>
                <w:spacing w:val="17"/>
                <w:sz w:val="20"/>
              </w:rPr>
              <w:t> </w:t>
            </w:r>
            <w:r>
              <w:rPr>
                <w:sz w:val="20"/>
              </w:rPr>
              <w:t>during</w:t>
            </w:r>
            <w:r>
              <w:rPr>
                <w:spacing w:val="14"/>
                <w:sz w:val="20"/>
              </w:rPr>
              <w:t> </w:t>
            </w:r>
            <w:r>
              <w:rPr>
                <w:sz w:val="20"/>
              </w:rPr>
              <w:t>the</w:t>
            </w:r>
            <w:r>
              <w:rPr>
                <w:spacing w:val="16"/>
                <w:sz w:val="20"/>
              </w:rPr>
              <w:t> </w:t>
            </w:r>
            <w:r>
              <w:rPr>
                <w:sz w:val="20"/>
              </w:rPr>
              <w:t>previous</w:t>
            </w:r>
            <w:r>
              <w:rPr>
                <w:spacing w:val="17"/>
                <w:sz w:val="20"/>
              </w:rPr>
              <w:t> </w:t>
            </w:r>
            <w:r>
              <w:rPr>
                <w:sz w:val="20"/>
              </w:rPr>
              <w:t>year</w:t>
            </w:r>
            <w:r>
              <w:rPr>
                <w:spacing w:val="16"/>
                <w:sz w:val="20"/>
              </w:rPr>
              <w:t> </w:t>
            </w:r>
            <w:r>
              <w:rPr>
                <w:sz w:val="20"/>
              </w:rPr>
              <w:t>(attach</w:t>
            </w:r>
            <w:r>
              <w:rPr>
                <w:spacing w:val="17"/>
                <w:sz w:val="20"/>
              </w:rPr>
              <w:t> </w:t>
            </w:r>
            <w:r>
              <w:rPr>
                <w:sz w:val="20"/>
              </w:rPr>
              <w:t>working</w:t>
            </w:r>
          </w:p>
          <w:p>
            <w:pPr>
              <w:pStyle w:val="TableParagraph"/>
              <w:spacing w:line="217" w:lineRule="exact"/>
              <w:ind w:left="108"/>
              <w:jc w:val="both"/>
              <w:rPr>
                <w:sz w:val="20"/>
              </w:rPr>
            </w:pPr>
            <w:r>
              <w:rPr>
                <w:sz w:val="20"/>
              </w:rPr>
              <w:t>separately, where required).</w:t>
            </w:r>
          </w:p>
        </w:tc>
        <w:tc>
          <w:tcPr>
            <w:tcW w:w="302" w:type="dxa"/>
          </w:tcPr>
          <w:p>
            <w:pPr>
              <w:pStyle w:val="TableParagraph"/>
              <w:rPr>
                <w:sz w:val="20"/>
              </w:rPr>
            </w:pPr>
          </w:p>
        </w:tc>
        <w:tc>
          <w:tcPr>
            <w:tcW w:w="3823" w:type="dxa"/>
          </w:tcPr>
          <w:p>
            <w:pPr>
              <w:pStyle w:val="TableParagraph"/>
              <w:rPr>
                <w:sz w:val="20"/>
              </w:rPr>
            </w:pPr>
          </w:p>
        </w:tc>
      </w:tr>
      <w:tr>
        <w:trPr>
          <w:trHeight w:val="1380" w:hRule="atLeast"/>
        </w:trPr>
        <w:tc>
          <w:tcPr>
            <w:tcW w:w="629" w:type="dxa"/>
          </w:tcPr>
          <w:p>
            <w:pPr>
              <w:pStyle w:val="TableParagraph"/>
              <w:spacing w:line="223" w:lineRule="exact"/>
              <w:ind w:left="107"/>
              <w:rPr>
                <w:sz w:val="20"/>
              </w:rPr>
            </w:pPr>
            <w:r>
              <w:rPr>
                <w:sz w:val="20"/>
              </w:rPr>
              <w:t>17.</w:t>
            </w:r>
          </w:p>
        </w:tc>
        <w:tc>
          <w:tcPr>
            <w:tcW w:w="5113" w:type="dxa"/>
          </w:tcPr>
          <w:p>
            <w:pPr>
              <w:pStyle w:val="TableParagraph"/>
              <w:ind w:left="108" w:right="96"/>
              <w:jc w:val="both"/>
              <w:rPr>
                <w:sz w:val="20"/>
              </w:rPr>
            </w:pPr>
            <w:r>
              <w:rPr>
                <w:sz w:val="20"/>
              </w:rPr>
              <w:t>Add/(Less): Amount or aggregate of the amounts referred to in the sub-clause (F) of clause (iii) of </w:t>
            </w:r>
            <w:r>
              <w:rPr>
                <w:i/>
                <w:sz w:val="20"/>
              </w:rPr>
              <w:t>Explanation </w:t>
            </w:r>
            <w:r>
              <w:rPr>
                <w:sz w:val="20"/>
              </w:rPr>
              <w:t>to sub- section (2C) of this section for the previous year </w:t>
            </w:r>
            <w:r>
              <w:rPr>
                <w:spacing w:val="3"/>
                <w:sz w:val="20"/>
              </w:rPr>
              <w:t>or </w:t>
            </w:r>
            <w:r>
              <w:rPr>
                <w:sz w:val="20"/>
              </w:rPr>
              <w:t>any of the preceding previous years and relatable to</w:t>
            </w:r>
            <w:r>
              <w:rPr>
                <w:spacing w:val="4"/>
                <w:sz w:val="20"/>
              </w:rPr>
              <w:t> </w:t>
            </w:r>
            <w:r>
              <w:rPr>
                <w:sz w:val="20"/>
              </w:rPr>
              <w:t>such foreign</w:t>
            </w:r>
          </w:p>
          <w:p>
            <w:pPr>
              <w:pStyle w:val="TableParagraph"/>
              <w:spacing w:line="228" w:lineRule="exact"/>
              <w:ind w:left="108" w:right="102"/>
              <w:jc w:val="both"/>
              <w:rPr>
                <w:sz w:val="20"/>
              </w:rPr>
            </w:pPr>
            <w:r>
              <w:rPr>
                <w:sz w:val="20"/>
              </w:rPr>
              <w:t>operations is disposed or otherwise transferred during the previous year (attach working separately, where required).</w:t>
            </w:r>
          </w:p>
        </w:tc>
        <w:tc>
          <w:tcPr>
            <w:tcW w:w="302" w:type="dxa"/>
          </w:tcPr>
          <w:p>
            <w:pPr>
              <w:pStyle w:val="TableParagraph"/>
              <w:rPr>
                <w:sz w:val="20"/>
              </w:rPr>
            </w:pPr>
          </w:p>
        </w:tc>
        <w:tc>
          <w:tcPr>
            <w:tcW w:w="3823" w:type="dxa"/>
          </w:tcPr>
          <w:p>
            <w:pPr>
              <w:pStyle w:val="TableParagraph"/>
              <w:rPr>
                <w:sz w:val="20"/>
              </w:rPr>
            </w:pPr>
          </w:p>
        </w:tc>
      </w:tr>
      <w:tr>
        <w:trPr>
          <w:trHeight w:val="690" w:hRule="atLeast"/>
        </w:trPr>
        <w:tc>
          <w:tcPr>
            <w:tcW w:w="629" w:type="dxa"/>
          </w:tcPr>
          <w:p>
            <w:pPr>
              <w:pStyle w:val="TableParagraph"/>
              <w:spacing w:line="223" w:lineRule="exact"/>
              <w:ind w:left="107"/>
              <w:rPr>
                <w:sz w:val="20"/>
              </w:rPr>
            </w:pPr>
            <w:r>
              <w:rPr>
                <w:sz w:val="20"/>
              </w:rPr>
              <w:t>18.</w:t>
            </w:r>
          </w:p>
        </w:tc>
        <w:tc>
          <w:tcPr>
            <w:tcW w:w="5113" w:type="dxa"/>
          </w:tcPr>
          <w:p>
            <w:pPr>
              <w:pStyle w:val="TableParagraph"/>
              <w:ind w:left="108" w:right="97"/>
              <w:rPr>
                <w:sz w:val="20"/>
              </w:rPr>
            </w:pPr>
            <w:r>
              <w:rPr>
                <w:sz w:val="20"/>
              </w:rPr>
              <w:t>Book profit as computed according to </w:t>
            </w:r>
            <w:r>
              <w:rPr>
                <w:i/>
                <w:sz w:val="20"/>
              </w:rPr>
              <w:t>Explanation 1 </w:t>
            </w:r>
            <w:r>
              <w:rPr>
                <w:sz w:val="20"/>
              </w:rPr>
              <w:t>given in sub-section (2) read with sub-sections (2A), (2B) and</w:t>
            </w:r>
            <w:r>
              <w:rPr>
                <w:spacing w:val="-15"/>
                <w:sz w:val="20"/>
              </w:rPr>
              <w:t> </w:t>
            </w:r>
            <w:r>
              <w:rPr>
                <w:sz w:val="20"/>
              </w:rPr>
              <w:t>(2C)</w:t>
            </w:r>
          </w:p>
          <w:p>
            <w:pPr>
              <w:pStyle w:val="TableParagraph"/>
              <w:spacing w:line="217" w:lineRule="exact"/>
              <w:ind w:left="108"/>
              <w:rPr>
                <w:sz w:val="20"/>
              </w:rPr>
            </w:pPr>
            <w:r>
              <w:rPr>
                <w:sz w:val="20"/>
              </w:rPr>
              <w:t>(total of Sl. No. 11 to 17).</w:t>
            </w:r>
          </w:p>
        </w:tc>
        <w:tc>
          <w:tcPr>
            <w:tcW w:w="302" w:type="dxa"/>
          </w:tcPr>
          <w:p>
            <w:pPr>
              <w:pStyle w:val="TableParagraph"/>
              <w:rPr>
                <w:sz w:val="20"/>
              </w:rPr>
            </w:pPr>
          </w:p>
        </w:tc>
        <w:tc>
          <w:tcPr>
            <w:tcW w:w="3823" w:type="dxa"/>
          </w:tcPr>
          <w:p>
            <w:pPr>
              <w:pStyle w:val="TableParagraph"/>
              <w:rPr>
                <w:sz w:val="20"/>
              </w:rPr>
            </w:pPr>
          </w:p>
        </w:tc>
      </w:tr>
      <w:tr>
        <w:trPr>
          <w:trHeight w:val="230" w:hRule="atLeast"/>
        </w:trPr>
        <w:tc>
          <w:tcPr>
            <w:tcW w:w="629" w:type="dxa"/>
          </w:tcPr>
          <w:p>
            <w:pPr>
              <w:pStyle w:val="TableParagraph"/>
              <w:spacing w:line="210" w:lineRule="exact"/>
              <w:ind w:left="107"/>
              <w:rPr>
                <w:sz w:val="20"/>
              </w:rPr>
            </w:pPr>
            <w:r>
              <w:rPr>
                <w:sz w:val="20"/>
              </w:rPr>
              <w:t>19.</w:t>
            </w:r>
          </w:p>
        </w:tc>
        <w:tc>
          <w:tcPr>
            <w:tcW w:w="5113" w:type="dxa"/>
          </w:tcPr>
          <w:p>
            <w:pPr>
              <w:pStyle w:val="TableParagraph"/>
              <w:spacing w:line="210" w:lineRule="exact"/>
              <w:ind w:left="108"/>
              <w:rPr>
                <w:sz w:val="20"/>
              </w:rPr>
            </w:pPr>
            <w:r>
              <w:rPr>
                <w:sz w:val="20"/>
              </w:rPr>
              <w:t>18.5 per cent of “book-profit” as computed in Sl. No. 18.</w:t>
            </w:r>
          </w:p>
        </w:tc>
        <w:tc>
          <w:tcPr>
            <w:tcW w:w="302" w:type="dxa"/>
          </w:tcPr>
          <w:p>
            <w:pPr>
              <w:pStyle w:val="TableParagraph"/>
              <w:rPr>
                <w:sz w:val="16"/>
              </w:rPr>
            </w:pPr>
          </w:p>
        </w:tc>
        <w:tc>
          <w:tcPr>
            <w:tcW w:w="3823" w:type="dxa"/>
          </w:tcPr>
          <w:p>
            <w:pPr>
              <w:pStyle w:val="TableParagraph"/>
              <w:rPr>
                <w:sz w:val="16"/>
              </w:rPr>
            </w:pPr>
          </w:p>
        </w:tc>
      </w:tr>
      <w:tr>
        <w:trPr>
          <w:trHeight w:val="1149" w:hRule="atLeast"/>
        </w:trPr>
        <w:tc>
          <w:tcPr>
            <w:tcW w:w="629" w:type="dxa"/>
          </w:tcPr>
          <w:p>
            <w:pPr>
              <w:pStyle w:val="TableParagraph"/>
              <w:spacing w:line="223" w:lineRule="exact"/>
              <w:ind w:left="107"/>
              <w:rPr>
                <w:sz w:val="20"/>
              </w:rPr>
            </w:pPr>
            <w:r>
              <w:rPr>
                <w:sz w:val="20"/>
              </w:rPr>
              <w:t>20.</w:t>
            </w:r>
          </w:p>
        </w:tc>
        <w:tc>
          <w:tcPr>
            <w:tcW w:w="5113" w:type="dxa"/>
          </w:tcPr>
          <w:p>
            <w:pPr>
              <w:pStyle w:val="TableParagraph"/>
              <w:ind w:left="108" w:right="98"/>
              <w:jc w:val="both"/>
              <w:rPr>
                <w:sz w:val="20"/>
              </w:rPr>
            </w:pPr>
            <w:r>
              <w:rPr>
                <w:sz w:val="20"/>
              </w:rPr>
              <w:t>In case income-tax payable by the company referred to at Sl. No. 7 is less  than  18.5 per cent of its book profits  shown  in Sl. No. 18, the amount of income-tax payable by the company would be 18.5 per cent of Sl. No. 18, i.e., as per</w:t>
            </w:r>
            <w:r>
              <w:rPr>
                <w:spacing w:val="4"/>
                <w:sz w:val="20"/>
              </w:rPr>
              <w:t> </w:t>
            </w:r>
            <w:r>
              <w:rPr>
                <w:sz w:val="20"/>
              </w:rPr>
              <w:t>Sl.</w:t>
            </w:r>
          </w:p>
          <w:p>
            <w:pPr>
              <w:pStyle w:val="TableParagraph"/>
              <w:spacing w:line="216" w:lineRule="exact"/>
              <w:ind w:left="108"/>
              <w:jc w:val="both"/>
              <w:rPr>
                <w:sz w:val="20"/>
              </w:rPr>
            </w:pPr>
            <w:r>
              <w:rPr>
                <w:sz w:val="20"/>
              </w:rPr>
              <w:t>No 19.</w:t>
            </w:r>
          </w:p>
        </w:tc>
        <w:tc>
          <w:tcPr>
            <w:tcW w:w="302" w:type="dxa"/>
          </w:tcPr>
          <w:p>
            <w:pPr>
              <w:pStyle w:val="TableParagraph"/>
              <w:rPr>
                <w:sz w:val="20"/>
              </w:rPr>
            </w:pPr>
          </w:p>
        </w:tc>
        <w:tc>
          <w:tcPr>
            <w:tcW w:w="3823" w:type="dxa"/>
          </w:tcPr>
          <w:p>
            <w:pPr>
              <w:pStyle w:val="TableParagraph"/>
              <w:rPr>
                <w:sz w:val="20"/>
              </w:rPr>
            </w:pPr>
          </w:p>
        </w:tc>
      </w:tr>
    </w:tbl>
    <w:p>
      <w:pPr>
        <w:pStyle w:val="BodyText"/>
        <w:rPr>
          <w:b/>
          <w:sz w:val="20"/>
        </w:rPr>
      </w:pPr>
    </w:p>
    <w:p>
      <w:pPr>
        <w:pStyle w:val="BodyText"/>
        <w:spacing w:before="8"/>
        <w:rPr>
          <w:b/>
          <w:sz w:val="16"/>
        </w:rPr>
      </w:pPr>
    </w:p>
    <w:p>
      <w:pPr>
        <w:spacing w:before="91"/>
        <w:ind w:left="285" w:right="283" w:firstLine="0"/>
        <w:jc w:val="center"/>
        <w:rPr>
          <w:b/>
          <w:sz w:val="22"/>
        </w:rPr>
      </w:pPr>
      <w:r>
        <w:rPr>
          <w:b/>
          <w:sz w:val="22"/>
        </w:rPr>
        <w:t>Part B</w:t>
      </w:r>
    </w:p>
    <w:p>
      <w:pPr>
        <w:pStyle w:val="BodyText"/>
        <w:rPr>
          <w:b/>
        </w:rPr>
      </w:pPr>
    </w:p>
    <w:p>
      <w:pPr>
        <w:spacing w:before="1"/>
        <w:ind w:left="285" w:right="285" w:firstLine="0"/>
        <w:jc w:val="center"/>
        <w:rPr>
          <w:b/>
          <w:sz w:val="22"/>
        </w:rPr>
      </w:pPr>
      <w:r>
        <w:rPr>
          <w:b/>
          <w:sz w:val="22"/>
        </w:rPr>
        <w:t>Details of the amount required to be increased or decreased in accordance with sub-section (2A) of section 115JB</w:t>
      </w:r>
    </w:p>
    <w:p>
      <w:pPr>
        <w:pStyle w:val="BodyText"/>
        <w:spacing w:before="6"/>
        <w:rPr>
          <w:b/>
          <w:sz w:val="21"/>
        </w:rPr>
      </w:pPr>
    </w:p>
    <w:p>
      <w:pPr>
        <w:spacing w:before="0"/>
        <w:ind w:left="285" w:right="288" w:firstLine="0"/>
        <w:jc w:val="center"/>
        <w:rPr>
          <w:i/>
          <w:sz w:val="22"/>
        </w:rPr>
      </w:pPr>
      <w:r>
        <w:rPr>
          <w:i/>
          <w:sz w:val="22"/>
        </w:rPr>
        <w:t>[Applicable only where the financial statements of the company are drawn up in compliance with the Indian </w:t>
      </w:r>
      <w:r>
        <w:rPr>
          <w:i/>
          <w:sz w:val="22"/>
        </w:rPr>
        <w:t>Accounting Standards specified in Annexure to the Companies (Indian Accounting Standards) Rules, 2015 for the previous year or any part thereof]</w:t>
      </w:r>
    </w:p>
    <w:p>
      <w:pPr>
        <w:pStyle w:val="BodyText"/>
        <w:spacing w:before="7"/>
        <w:rPr>
          <w:i/>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705"/>
        <w:gridCol w:w="3898"/>
        <w:gridCol w:w="291"/>
        <w:gridCol w:w="4304"/>
      </w:tblGrid>
      <w:tr>
        <w:trPr>
          <w:trHeight w:val="460" w:hRule="atLeast"/>
        </w:trPr>
        <w:tc>
          <w:tcPr>
            <w:tcW w:w="670" w:type="dxa"/>
            <w:shd w:val="clear" w:color="auto" w:fill="D9D9D9"/>
          </w:tcPr>
          <w:p>
            <w:pPr>
              <w:pStyle w:val="TableParagraph"/>
              <w:spacing w:line="230" w:lineRule="exact"/>
              <w:ind w:left="107" w:right="288"/>
              <w:rPr>
                <w:b/>
                <w:sz w:val="20"/>
              </w:rPr>
            </w:pPr>
            <w:r>
              <w:rPr>
                <w:b/>
                <w:sz w:val="20"/>
              </w:rPr>
              <w:t>Sl. No</w:t>
            </w:r>
          </w:p>
        </w:tc>
        <w:tc>
          <w:tcPr>
            <w:tcW w:w="4603" w:type="dxa"/>
            <w:gridSpan w:val="2"/>
            <w:shd w:val="clear" w:color="auto" w:fill="D9D9D9"/>
          </w:tcPr>
          <w:p>
            <w:pPr>
              <w:pStyle w:val="TableParagraph"/>
              <w:spacing w:line="228" w:lineRule="exact"/>
              <w:ind w:left="107"/>
              <w:rPr>
                <w:b/>
                <w:sz w:val="20"/>
              </w:rPr>
            </w:pPr>
            <w:r>
              <w:rPr>
                <w:b/>
                <w:sz w:val="20"/>
              </w:rPr>
              <w:t>Particulars</w:t>
            </w:r>
          </w:p>
        </w:tc>
        <w:tc>
          <w:tcPr>
            <w:tcW w:w="291" w:type="dxa"/>
            <w:shd w:val="clear" w:color="auto" w:fill="D9D9D9"/>
          </w:tcPr>
          <w:p>
            <w:pPr>
              <w:pStyle w:val="TableParagraph"/>
              <w:rPr>
                <w:sz w:val="20"/>
              </w:rPr>
            </w:pPr>
          </w:p>
        </w:tc>
        <w:tc>
          <w:tcPr>
            <w:tcW w:w="4304" w:type="dxa"/>
            <w:shd w:val="clear" w:color="auto" w:fill="D9D9D9"/>
          </w:tcPr>
          <w:p>
            <w:pPr>
              <w:pStyle w:val="TableParagraph"/>
              <w:rPr>
                <w:sz w:val="20"/>
              </w:rPr>
            </w:pPr>
          </w:p>
        </w:tc>
      </w:tr>
      <w:tr>
        <w:trPr>
          <w:trHeight w:val="458" w:hRule="atLeast"/>
        </w:trPr>
        <w:tc>
          <w:tcPr>
            <w:tcW w:w="670" w:type="dxa"/>
          </w:tcPr>
          <w:p>
            <w:pPr>
              <w:pStyle w:val="TableParagraph"/>
              <w:spacing w:line="224" w:lineRule="exact"/>
              <w:ind w:left="107"/>
              <w:rPr>
                <w:sz w:val="20"/>
              </w:rPr>
            </w:pPr>
            <w:r>
              <w:rPr>
                <w:sz w:val="20"/>
              </w:rPr>
              <w:t>21.</w:t>
            </w:r>
          </w:p>
        </w:tc>
        <w:tc>
          <w:tcPr>
            <w:tcW w:w="4603" w:type="dxa"/>
            <w:gridSpan w:val="2"/>
          </w:tcPr>
          <w:p>
            <w:pPr>
              <w:pStyle w:val="TableParagraph"/>
              <w:spacing w:line="224" w:lineRule="exact"/>
              <w:ind w:left="107"/>
              <w:rPr>
                <w:sz w:val="20"/>
              </w:rPr>
            </w:pPr>
            <w:r>
              <w:rPr>
                <w:sz w:val="20"/>
              </w:rPr>
              <w:t>Year of convergence as defined in clause (i) of</w:t>
            </w:r>
          </w:p>
          <w:p>
            <w:pPr>
              <w:pStyle w:val="TableParagraph"/>
              <w:spacing w:line="215" w:lineRule="exact"/>
              <w:ind w:left="107"/>
              <w:rPr>
                <w:sz w:val="20"/>
              </w:rPr>
            </w:pPr>
            <w:r>
              <w:rPr>
                <w:i/>
                <w:sz w:val="20"/>
              </w:rPr>
              <w:t>Explanation </w:t>
            </w:r>
            <w:r>
              <w:rPr>
                <w:sz w:val="20"/>
              </w:rPr>
              <w:t>to sub-section (2C) of this section.</w:t>
            </w:r>
          </w:p>
        </w:tc>
        <w:tc>
          <w:tcPr>
            <w:tcW w:w="291" w:type="dxa"/>
          </w:tcPr>
          <w:p>
            <w:pPr>
              <w:pStyle w:val="TableParagraph"/>
              <w:rPr>
                <w:sz w:val="20"/>
              </w:rPr>
            </w:pPr>
          </w:p>
        </w:tc>
        <w:tc>
          <w:tcPr>
            <w:tcW w:w="4304" w:type="dxa"/>
          </w:tcPr>
          <w:p>
            <w:pPr>
              <w:pStyle w:val="TableParagraph"/>
              <w:rPr>
                <w:sz w:val="20"/>
              </w:rPr>
            </w:pPr>
          </w:p>
        </w:tc>
      </w:tr>
      <w:tr>
        <w:trPr>
          <w:trHeight w:val="230" w:hRule="atLeast"/>
        </w:trPr>
        <w:tc>
          <w:tcPr>
            <w:tcW w:w="670" w:type="dxa"/>
          </w:tcPr>
          <w:p>
            <w:pPr>
              <w:pStyle w:val="TableParagraph"/>
              <w:spacing w:line="210" w:lineRule="exact"/>
              <w:ind w:left="107"/>
              <w:rPr>
                <w:sz w:val="20"/>
              </w:rPr>
            </w:pPr>
            <w:r>
              <w:rPr>
                <w:sz w:val="20"/>
              </w:rPr>
              <w:t>22.</w:t>
            </w:r>
          </w:p>
        </w:tc>
        <w:tc>
          <w:tcPr>
            <w:tcW w:w="4603" w:type="dxa"/>
            <w:gridSpan w:val="2"/>
          </w:tcPr>
          <w:p>
            <w:pPr>
              <w:pStyle w:val="TableParagraph"/>
              <w:spacing w:line="210" w:lineRule="exact"/>
              <w:ind w:left="107"/>
              <w:rPr>
                <w:sz w:val="20"/>
              </w:rPr>
            </w:pPr>
            <w:r>
              <w:rPr>
                <w:sz w:val="20"/>
              </w:rPr>
              <w:t>Convergence date.</w:t>
            </w:r>
          </w:p>
        </w:tc>
        <w:tc>
          <w:tcPr>
            <w:tcW w:w="291" w:type="dxa"/>
          </w:tcPr>
          <w:p>
            <w:pPr>
              <w:pStyle w:val="TableParagraph"/>
              <w:rPr>
                <w:sz w:val="16"/>
              </w:rPr>
            </w:pPr>
          </w:p>
        </w:tc>
        <w:tc>
          <w:tcPr>
            <w:tcW w:w="4304" w:type="dxa"/>
          </w:tcPr>
          <w:p>
            <w:pPr>
              <w:pStyle w:val="TableParagraph"/>
              <w:rPr>
                <w:sz w:val="16"/>
              </w:rPr>
            </w:pPr>
          </w:p>
        </w:tc>
      </w:tr>
      <w:tr>
        <w:trPr>
          <w:trHeight w:val="460" w:hRule="atLeast"/>
        </w:trPr>
        <w:tc>
          <w:tcPr>
            <w:tcW w:w="670" w:type="dxa"/>
          </w:tcPr>
          <w:p>
            <w:pPr>
              <w:pStyle w:val="TableParagraph"/>
              <w:spacing w:line="225" w:lineRule="exact"/>
              <w:ind w:left="107"/>
              <w:rPr>
                <w:sz w:val="20"/>
              </w:rPr>
            </w:pPr>
            <w:r>
              <w:rPr>
                <w:sz w:val="20"/>
              </w:rPr>
              <w:t>23.</w:t>
            </w:r>
          </w:p>
        </w:tc>
        <w:tc>
          <w:tcPr>
            <w:tcW w:w="4603" w:type="dxa"/>
            <w:gridSpan w:val="2"/>
          </w:tcPr>
          <w:p>
            <w:pPr>
              <w:pStyle w:val="TableParagraph"/>
              <w:spacing w:line="224" w:lineRule="exact"/>
              <w:ind w:left="107"/>
              <w:rPr>
                <w:sz w:val="20"/>
              </w:rPr>
            </w:pPr>
            <w:r>
              <w:rPr>
                <w:sz w:val="20"/>
              </w:rPr>
              <w:t>Total amount credited to the other comprehensive</w:t>
            </w:r>
          </w:p>
          <w:p>
            <w:pPr>
              <w:pStyle w:val="TableParagraph"/>
              <w:spacing w:line="216" w:lineRule="exact"/>
              <w:ind w:left="107"/>
              <w:rPr>
                <w:sz w:val="20"/>
              </w:rPr>
            </w:pPr>
            <w:r>
              <w:rPr>
                <w:sz w:val="20"/>
              </w:rPr>
              <w:t>income in the statement of profit and loss.</w:t>
            </w:r>
          </w:p>
        </w:tc>
        <w:tc>
          <w:tcPr>
            <w:tcW w:w="291" w:type="dxa"/>
          </w:tcPr>
          <w:p>
            <w:pPr>
              <w:pStyle w:val="TableParagraph"/>
              <w:rPr>
                <w:sz w:val="20"/>
              </w:rPr>
            </w:pPr>
          </w:p>
        </w:tc>
        <w:tc>
          <w:tcPr>
            <w:tcW w:w="4304" w:type="dxa"/>
          </w:tcPr>
          <w:p>
            <w:pPr>
              <w:pStyle w:val="TableParagraph"/>
              <w:rPr>
                <w:sz w:val="20"/>
              </w:rPr>
            </w:pPr>
          </w:p>
        </w:tc>
      </w:tr>
      <w:tr>
        <w:trPr>
          <w:trHeight w:val="460" w:hRule="atLeast"/>
        </w:trPr>
        <w:tc>
          <w:tcPr>
            <w:tcW w:w="670" w:type="dxa"/>
          </w:tcPr>
          <w:p>
            <w:pPr>
              <w:pStyle w:val="TableParagraph"/>
              <w:spacing w:line="223" w:lineRule="exact"/>
              <w:ind w:left="107"/>
              <w:rPr>
                <w:sz w:val="20"/>
              </w:rPr>
            </w:pPr>
            <w:r>
              <w:rPr>
                <w:sz w:val="20"/>
              </w:rPr>
              <w:t>24.</w:t>
            </w:r>
          </w:p>
        </w:tc>
        <w:tc>
          <w:tcPr>
            <w:tcW w:w="4603" w:type="dxa"/>
            <w:gridSpan w:val="2"/>
          </w:tcPr>
          <w:p>
            <w:pPr>
              <w:pStyle w:val="TableParagraph"/>
              <w:spacing w:line="223" w:lineRule="exact"/>
              <w:ind w:left="107"/>
              <w:rPr>
                <w:sz w:val="20"/>
              </w:rPr>
            </w:pPr>
            <w:r>
              <w:rPr>
                <w:sz w:val="20"/>
              </w:rPr>
              <w:t>Total amount debited to the other comprehensive</w:t>
            </w:r>
          </w:p>
          <w:p>
            <w:pPr>
              <w:pStyle w:val="TableParagraph"/>
              <w:spacing w:line="217" w:lineRule="exact"/>
              <w:ind w:left="107"/>
              <w:rPr>
                <w:sz w:val="20"/>
              </w:rPr>
            </w:pPr>
            <w:r>
              <w:rPr>
                <w:sz w:val="20"/>
              </w:rPr>
              <w:t>income in the statement of profit and loss.</w:t>
            </w:r>
          </w:p>
        </w:tc>
        <w:tc>
          <w:tcPr>
            <w:tcW w:w="291" w:type="dxa"/>
          </w:tcPr>
          <w:p>
            <w:pPr>
              <w:pStyle w:val="TableParagraph"/>
              <w:rPr>
                <w:sz w:val="20"/>
              </w:rPr>
            </w:pPr>
          </w:p>
        </w:tc>
        <w:tc>
          <w:tcPr>
            <w:tcW w:w="4304" w:type="dxa"/>
          </w:tcPr>
          <w:p>
            <w:pPr>
              <w:pStyle w:val="TableParagraph"/>
              <w:rPr>
                <w:sz w:val="20"/>
              </w:rPr>
            </w:pPr>
          </w:p>
        </w:tc>
      </w:tr>
      <w:tr>
        <w:trPr>
          <w:trHeight w:val="460" w:hRule="atLeast"/>
        </w:trPr>
        <w:tc>
          <w:tcPr>
            <w:tcW w:w="670" w:type="dxa"/>
          </w:tcPr>
          <w:p>
            <w:pPr>
              <w:pStyle w:val="TableParagraph"/>
              <w:spacing w:line="223" w:lineRule="exact"/>
              <w:ind w:left="107"/>
              <w:rPr>
                <w:sz w:val="20"/>
              </w:rPr>
            </w:pPr>
            <w:r>
              <w:rPr>
                <w:sz w:val="20"/>
              </w:rPr>
              <w:t>25.</w:t>
            </w:r>
          </w:p>
        </w:tc>
        <w:tc>
          <w:tcPr>
            <w:tcW w:w="4603" w:type="dxa"/>
            <w:gridSpan w:val="2"/>
          </w:tcPr>
          <w:p>
            <w:pPr>
              <w:pStyle w:val="TableParagraph"/>
              <w:spacing w:line="223" w:lineRule="exact"/>
              <w:ind w:left="107"/>
              <w:rPr>
                <w:sz w:val="20"/>
              </w:rPr>
            </w:pPr>
            <w:r>
              <w:rPr>
                <w:sz w:val="20"/>
              </w:rPr>
              <w:t>Increase or decrease referred to in sub-section (2A) of</w:t>
            </w:r>
          </w:p>
          <w:p>
            <w:pPr>
              <w:pStyle w:val="TableParagraph"/>
              <w:spacing w:line="217" w:lineRule="exact"/>
              <w:ind w:left="107"/>
              <w:rPr>
                <w:sz w:val="20"/>
              </w:rPr>
            </w:pPr>
            <w:r>
              <w:rPr>
                <w:sz w:val="20"/>
              </w:rPr>
              <w:t>this section</w:t>
            </w:r>
          </w:p>
        </w:tc>
        <w:tc>
          <w:tcPr>
            <w:tcW w:w="291" w:type="dxa"/>
          </w:tcPr>
          <w:p>
            <w:pPr>
              <w:pStyle w:val="TableParagraph"/>
              <w:rPr>
                <w:sz w:val="20"/>
              </w:rPr>
            </w:pPr>
          </w:p>
        </w:tc>
        <w:tc>
          <w:tcPr>
            <w:tcW w:w="4304" w:type="dxa"/>
          </w:tcPr>
          <w:p>
            <w:pPr>
              <w:pStyle w:val="TableParagraph"/>
              <w:rPr>
                <w:sz w:val="20"/>
              </w:rPr>
            </w:pPr>
          </w:p>
        </w:tc>
      </w:tr>
      <w:tr>
        <w:trPr>
          <w:trHeight w:val="918"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(i)</w:t>
            </w:r>
          </w:p>
        </w:tc>
        <w:tc>
          <w:tcPr>
            <w:tcW w:w="3898" w:type="dxa"/>
          </w:tcPr>
          <w:p>
            <w:pPr>
              <w:pStyle w:val="TableParagraph"/>
              <w:ind w:left="108" w:right="97"/>
              <w:rPr>
                <w:sz w:val="20"/>
              </w:rPr>
            </w:pPr>
            <w:r>
              <w:rPr>
                <w:sz w:val="20"/>
              </w:rPr>
              <w:t>increase on account of amounts credited to other comprehensive income under the head</w:t>
            </w:r>
          </w:p>
          <w:p>
            <w:pPr>
              <w:pStyle w:val="TableParagraph"/>
              <w:spacing w:line="228" w:lineRule="exact"/>
              <w:ind w:left="108" w:right="97"/>
              <w:rPr>
                <w:sz w:val="20"/>
              </w:rPr>
            </w:pPr>
            <w:r>
              <w:rPr>
                <w:sz w:val="20"/>
              </w:rPr>
              <w:t>“Items that will not be re-classified to profit or</w:t>
            </w:r>
            <w:r>
              <w:rPr>
                <w:spacing w:val="-1"/>
                <w:sz w:val="20"/>
              </w:rPr>
              <w:t> </w:t>
            </w:r>
            <w:r>
              <w:rPr>
                <w:sz w:val="20"/>
              </w:rPr>
              <w:t>loss”.</w:t>
            </w:r>
          </w:p>
        </w:tc>
        <w:tc>
          <w:tcPr>
            <w:tcW w:w="291" w:type="dxa"/>
          </w:tcPr>
          <w:p>
            <w:pPr>
              <w:pStyle w:val="TableParagraph"/>
              <w:rPr>
                <w:sz w:val="20"/>
              </w:rPr>
            </w:pPr>
          </w:p>
        </w:tc>
        <w:tc>
          <w:tcPr>
            <w:tcW w:w="4304" w:type="dxa"/>
          </w:tcPr>
          <w:p>
            <w:pPr>
              <w:pStyle w:val="TableParagraph"/>
              <w:rPr>
                <w:sz w:val="20"/>
              </w:rPr>
            </w:pPr>
          </w:p>
        </w:tc>
      </w:tr>
      <w:tr>
        <w:trPr>
          <w:trHeight w:val="921"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(ii)</w:t>
            </w:r>
          </w:p>
        </w:tc>
        <w:tc>
          <w:tcPr>
            <w:tcW w:w="3898" w:type="dxa"/>
          </w:tcPr>
          <w:p>
            <w:pPr>
              <w:pStyle w:val="TableParagraph"/>
              <w:ind w:left="108" w:right="97"/>
              <w:rPr>
                <w:sz w:val="20"/>
              </w:rPr>
            </w:pPr>
            <w:r>
              <w:rPr>
                <w:sz w:val="20"/>
              </w:rPr>
              <w:t>decrease on account of amounts debited to other comprehensive income under the head</w:t>
            </w:r>
          </w:p>
          <w:p>
            <w:pPr>
              <w:pStyle w:val="TableParagraph"/>
              <w:spacing w:line="230" w:lineRule="atLeast"/>
              <w:ind w:left="108" w:right="97"/>
              <w:rPr>
                <w:sz w:val="20"/>
              </w:rPr>
            </w:pPr>
            <w:r>
              <w:rPr>
                <w:sz w:val="20"/>
              </w:rPr>
              <w:t>“Items that will not be re-classified to profit or</w:t>
            </w:r>
            <w:r>
              <w:rPr>
                <w:spacing w:val="-1"/>
                <w:sz w:val="20"/>
              </w:rPr>
              <w:t> </w:t>
            </w:r>
            <w:r>
              <w:rPr>
                <w:sz w:val="20"/>
              </w:rPr>
              <w:t>loss”.</w:t>
            </w:r>
          </w:p>
        </w:tc>
        <w:tc>
          <w:tcPr>
            <w:tcW w:w="291" w:type="dxa"/>
          </w:tcPr>
          <w:p>
            <w:pPr>
              <w:pStyle w:val="TableParagraph"/>
              <w:rPr>
                <w:sz w:val="20"/>
              </w:rPr>
            </w:pPr>
          </w:p>
        </w:tc>
        <w:tc>
          <w:tcPr>
            <w:tcW w:w="4304" w:type="dxa"/>
          </w:tcPr>
          <w:p>
            <w:pPr>
              <w:pStyle w:val="TableParagraph"/>
              <w:rPr>
                <w:sz w:val="20"/>
              </w:rPr>
            </w:pPr>
          </w:p>
        </w:tc>
      </w:tr>
      <w:tr>
        <w:trPr>
          <w:trHeight w:val="230" w:hRule="atLeast"/>
        </w:trPr>
        <w:tc>
          <w:tcPr>
            <w:tcW w:w="670" w:type="dxa"/>
          </w:tcPr>
          <w:p>
            <w:pPr>
              <w:pStyle w:val="TableParagraph"/>
              <w:rPr>
                <w:sz w:val="16"/>
              </w:rPr>
            </w:pPr>
          </w:p>
        </w:tc>
        <w:tc>
          <w:tcPr>
            <w:tcW w:w="705" w:type="dxa"/>
          </w:tcPr>
          <w:p>
            <w:pPr>
              <w:pStyle w:val="TableParagraph"/>
              <w:spacing w:line="210" w:lineRule="exact"/>
              <w:ind w:left="107"/>
              <w:rPr>
                <w:sz w:val="20"/>
              </w:rPr>
            </w:pPr>
            <w:r>
              <w:rPr>
                <w:sz w:val="20"/>
              </w:rPr>
              <w:t>(iii)</w:t>
            </w:r>
          </w:p>
        </w:tc>
        <w:tc>
          <w:tcPr>
            <w:tcW w:w="3898" w:type="dxa"/>
          </w:tcPr>
          <w:p>
            <w:pPr>
              <w:pStyle w:val="TableParagraph"/>
              <w:spacing w:line="210" w:lineRule="exact"/>
              <w:ind w:left="108"/>
              <w:rPr>
                <w:sz w:val="20"/>
              </w:rPr>
            </w:pPr>
            <w:r>
              <w:rPr>
                <w:sz w:val="20"/>
              </w:rPr>
              <w:t>increase on account of amounts or aggregate</w:t>
            </w:r>
          </w:p>
        </w:tc>
        <w:tc>
          <w:tcPr>
            <w:tcW w:w="291" w:type="dxa"/>
          </w:tcPr>
          <w:p>
            <w:pPr>
              <w:pStyle w:val="TableParagraph"/>
              <w:rPr>
                <w:sz w:val="16"/>
              </w:rPr>
            </w:pPr>
          </w:p>
        </w:tc>
        <w:tc>
          <w:tcPr>
            <w:tcW w:w="4304" w:type="dxa"/>
          </w:tcPr>
          <w:p>
            <w:pPr>
              <w:pStyle w:val="TableParagraph"/>
              <w:rPr>
                <w:sz w:val="16"/>
              </w:rPr>
            </w:pPr>
          </w:p>
        </w:tc>
      </w:tr>
    </w:tbl>
    <w:p>
      <w:pPr>
        <w:spacing w:after="0"/>
        <w:rPr>
          <w:sz w:val="16"/>
        </w:rPr>
        <w:sectPr>
          <w:pgSz w:w="11910" w:h="16840"/>
          <w:pgMar w:top="1140" w:bottom="280" w:left="900" w:right="90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705"/>
        <w:gridCol w:w="3898"/>
        <w:gridCol w:w="291"/>
        <w:gridCol w:w="4304"/>
      </w:tblGrid>
      <w:tr>
        <w:trPr>
          <w:trHeight w:val="1149" w:hRule="atLeast"/>
        </w:trPr>
        <w:tc>
          <w:tcPr>
            <w:tcW w:w="670" w:type="dxa"/>
          </w:tcPr>
          <w:p>
            <w:pPr>
              <w:pStyle w:val="TableParagraph"/>
              <w:rPr>
                <w:sz w:val="20"/>
              </w:rPr>
            </w:pPr>
          </w:p>
        </w:tc>
        <w:tc>
          <w:tcPr>
            <w:tcW w:w="705" w:type="dxa"/>
          </w:tcPr>
          <w:p>
            <w:pPr>
              <w:pStyle w:val="TableParagraph"/>
              <w:rPr>
                <w:sz w:val="20"/>
              </w:rPr>
            </w:pPr>
          </w:p>
        </w:tc>
        <w:tc>
          <w:tcPr>
            <w:tcW w:w="3898" w:type="dxa"/>
          </w:tcPr>
          <w:p>
            <w:pPr>
              <w:pStyle w:val="TableParagraph"/>
              <w:ind w:left="108" w:right="97"/>
              <w:jc w:val="both"/>
              <w:rPr>
                <w:sz w:val="20"/>
              </w:rPr>
            </w:pPr>
            <w:r>
              <w:rPr>
                <w:sz w:val="20"/>
              </w:rPr>
              <w:t>of amounts debited to the statement of profit and loss on distribution of non-cash assets to shareholders in a demerger in accordance with Appendix A of the Indian</w:t>
            </w:r>
            <w:r>
              <w:rPr>
                <w:spacing w:val="19"/>
                <w:sz w:val="20"/>
              </w:rPr>
              <w:t> </w:t>
            </w:r>
            <w:r>
              <w:rPr>
                <w:sz w:val="20"/>
              </w:rPr>
              <w:t>Accounting</w:t>
            </w:r>
          </w:p>
          <w:p>
            <w:pPr>
              <w:pStyle w:val="TableParagraph"/>
              <w:spacing w:line="217" w:lineRule="exact"/>
              <w:ind w:left="108"/>
              <w:jc w:val="both"/>
              <w:rPr>
                <w:sz w:val="20"/>
              </w:rPr>
            </w:pPr>
            <w:r>
              <w:rPr>
                <w:sz w:val="20"/>
              </w:rPr>
              <w:t>Standard 10.</w:t>
            </w:r>
          </w:p>
        </w:tc>
        <w:tc>
          <w:tcPr>
            <w:tcW w:w="291" w:type="dxa"/>
          </w:tcPr>
          <w:p>
            <w:pPr>
              <w:pStyle w:val="TableParagraph"/>
              <w:rPr>
                <w:sz w:val="20"/>
              </w:rPr>
            </w:pPr>
          </w:p>
        </w:tc>
        <w:tc>
          <w:tcPr>
            <w:tcW w:w="4304" w:type="dxa"/>
          </w:tcPr>
          <w:p>
            <w:pPr>
              <w:pStyle w:val="TableParagraph"/>
              <w:rPr>
                <w:sz w:val="20"/>
              </w:rPr>
            </w:pPr>
          </w:p>
        </w:tc>
      </w:tr>
      <w:tr>
        <w:trPr>
          <w:trHeight w:val="1379"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(iv)</w:t>
            </w:r>
          </w:p>
        </w:tc>
        <w:tc>
          <w:tcPr>
            <w:tcW w:w="3898" w:type="dxa"/>
          </w:tcPr>
          <w:p>
            <w:pPr>
              <w:pStyle w:val="TableParagraph"/>
              <w:ind w:left="108" w:right="97"/>
              <w:jc w:val="both"/>
              <w:rPr>
                <w:sz w:val="20"/>
              </w:rPr>
            </w:pPr>
            <w:r>
              <w:rPr>
                <w:sz w:val="20"/>
              </w:rPr>
              <w:t>decrease on account of amounts or aggregate of amounts credited to the statement of profit and loss on distribution of non-cash assets to shareholders in a demerger in accordance</w:t>
            </w:r>
          </w:p>
          <w:p>
            <w:pPr>
              <w:pStyle w:val="TableParagraph"/>
              <w:spacing w:line="230" w:lineRule="exact"/>
              <w:ind w:left="108" w:right="101"/>
              <w:jc w:val="both"/>
              <w:rPr>
                <w:sz w:val="20"/>
              </w:rPr>
            </w:pPr>
            <w:r>
              <w:rPr>
                <w:sz w:val="20"/>
              </w:rPr>
              <w:t>with Appendix A of the Indian Accounting Standard 10.</w:t>
            </w:r>
          </w:p>
        </w:tc>
        <w:tc>
          <w:tcPr>
            <w:tcW w:w="291" w:type="dxa"/>
          </w:tcPr>
          <w:p>
            <w:pPr>
              <w:pStyle w:val="TableParagraph"/>
              <w:rPr>
                <w:sz w:val="20"/>
              </w:rPr>
            </w:pPr>
          </w:p>
        </w:tc>
        <w:tc>
          <w:tcPr>
            <w:tcW w:w="4304" w:type="dxa"/>
          </w:tcPr>
          <w:p>
            <w:pPr>
              <w:pStyle w:val="TableParagraph"/>
              <w:rPr>
                <w:sz w:val="20"/>
              </w:rPr>
            </w:pPr>
          </w:p>
        </w:tc>
      </w:tr>
      <w:tr>
        <w:trPr>
          <w:trHeight w:val="230" w:hRule="atLeast"/>
        </w:trPr>
        <w:tc>
          <w:tcPr>
            <w:tcW w:w="670" w:type="dxa"/>
          </w:tcPr>
          <w:p>
            <w:pPr>
              <w:pStyle w:val="TableParagraph"/>
              <w:rPr>
                <w:sz w:val="16"/>
              </w:rPr>
            </w:pPr>
          </w:p>
        </w:tc>
        <w:tc>
          <w:tcPr>
            <w:tcW w:w="705" w:type="dxa"/>
          </w:tcPr>
          <w:p>
            <w:pPr>
              <w:pStyle w:val="TableParagraph"/>
              <w:spacing w:line="210" w:lineRule="exact"/>
              <w:ind w:left="107"/>
              <w:rPr>
                <w:sz w:val="20"/>
              </w:rPr>
            </w:pPr>
            <w:r>
              <w:rPr>
                <w:sz w:val="20"/>
              </w:rPr>
              <w:t>(v)</w:t>
            </w:r>
          </w:p>
        </w:tc>
        <w:tc>
          <w:tcPr>
            <w:tcW w:w="3898" w:type="dxa"/>
          </w:tcPr>
          <w:p>
            <w:pPr>
              <w:pStyle w:val="TableParagraph"/>
              <w:spacing w:line="210" w:lineRule="exact"/>
              <w:ind w:left="108"/>
              <w:rPr>
                <w:sz w:val="20"/>
              </w:rPr>
            </w:pPr>
            <w:r>
              <w:rPr>
                <w:sz w:val="20"/>
              </w:rPr>
              <w:t>Sub-total [(i) –(ii) + (iii) – (iv)]</w:t>
            </w:r>
          </w:p>
        </w:tc>
        <w:tc>
          <w:tcPr>
            <w:tcW w:w="291" w:type="dxa"/>
          </w:tcPr>
          <w:p>
            <w:pPr>
              <w:pStyle w:val="TableParagraph"/>
              <w:rPr>
                <w:sz w:val="16"/>
              </w:rPr>
            </w:pPr>
          </w:p>
        </w:tc>
        <w:tc>
          <w:tcPr>
            <w:tcW w:w="4304" w:type="dxa"/>
          </w:tcPr>
          <w:p>
            <w:pPr>
              <w:pStyle w:val="TableParagraph"/>
              <w:rPr>
                <w:sz w:val="16"/>
              </w:rPr>
            </w:pPr>
          </w:p>
        </w:tc>
      </w:tr>
      <w:tr>
        <w:trPr>
          <w:trHeight w:val="690"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(vi)</w:t>
            </w:r>
          </w:p>
        </w:tc>
        <w:tc>
          <w:tcPr>
            <w:tcW w:w="3898" w:type="dxa"/>
          </w:tcPr>
          <w:p>
            <w:pPr>
              <w:pStyle w:val="TableParagraph"/>
              <w:ind w:left="108" w:right="97"/>
              <w:rPr>
                <w:sz w:val="20"/>
              </w:rPr>
            </w:pPr>
            <w:r>
              <w:rPr>
                <w:sz w:val="20"/>
              </w:rPr>
              <w:t>Increase or decrease on account of amount of revaluation surplus of assets included in item</w:t>
            </w:r>
          </w:p>
          <w:p>
            <w:pPr>
              <w:pStyle w:val="TableParagraph"/>
              <w:spacing w:line="217" w:lineRule="exact"/>
              <w:ind w:left="108"/>
              <w:rPr>
                <w:sz w:val="20"/>
              </w:rPr>
            </w:pPr>
            <w:r>
              <w:rPr>
                <w:sz w:val="20"/>
              </w:rPr>
              <w:t>(i) or (ii) above.</w:t>
            </w:r>
          </w:p>
        </w:tc>
        <w:tc>
          <w:tcPr>
            <w:tcW w:w="291" w:type="dxa"/>
          </w:tcPr>
          <w:p>
            <w:pPr>
              <w:pStyle w:val="TableParagraph"/>
              <w:rPr>
                <w:sz w:val="20"/>
              </w:rPr>
            </w:pPr>
          </w:p>
        </w:tc>
        <w:tc>
          <w:tcPr>
            <w:tcW w:w="4304" w:type="dxa"/>
          </w:tcPr>
          <w:p>
            <w:pPr>
              <w:pStyle w:val="TableParagraph"/>
              <w:rPr>
                <w:sz w:val="20"/>
              </w:rPr>
            </w:pPr>
          </w:p>
        </w:tc>
      </w:tr>
      <w:tr>
        <w:trPr>
          <w:trHeight w:val="1380"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(vii)</w:t>
            </w:r>
          </w:p>
        </w:tc>
        <w:tc>
          <w:tcPr>
            <w:tcW w:w="3898" w:type="dxa"/>
          </w:tcPr>
          <w:p>
            <w:pPr>
              <w:pStyle w:val="TableParagraph"/>
              <w:ind w:left="108" w:right="95"/>
              <w:jc w:val="both"/>
              <w:rPr>
                <w:sz w:val="20"/>
              </w:rPr>
            </w:pPr>
            <w:r>
              <w:rPr>
                <w:sz w:val="20"/>
              </w:rPr>
              <w:t>Increase or decrease on account of amount of gains or losses from investments in equity instruments designated at fair value through other comprehensive income in accordance</w:t>
            </w:r>
          </w:p>
          <w:p>
            <w:pPr>
              <w:pStyle w:val="TableParagraph"/>
              <w:spacing w:line="230" w:lineRule="exact"/>
              <w:ind w:left="108" w:right="98"/>
              <w:jc w:val="both"/>
              <w:rPr>
                <w:sz w:val="20"/>
              </w:rPr>
            </w:pPr>
            <w:r>
              <w:rPr>
                <w:sz w:val="20"/>
              </w:rPr>
              <w:t>with Indian Accounting Standards 109 included in item (i) or (ii) above.</w:t>
            </w:r>
          </w:p>
        </w:tc>
        <w:tc>
          <w:tcPr>
            <w:tcW w:w="291" w:type="dxa"/>
          </w:tcPr>
          <w:p>
            <w:pPr>
              <w:pStyle w:val="TableParagraph"/>
              <w:rPr>
                <w:sz w:val="20"/>
              </w:rPr>
            </w:pPr>
          </w:p>
        </w:tc>
        <w:tc>
          <w:tcPr>
            <w:tcW w:w="4304" w:type="dxa"/>
          </w:tcPr>
          <w:p>
            <w:pPr>
              <w:pStyle w:val="TableParagraph"/>
              <w:rPr>
                <w:sz w:val="20"/>
              </w:rPr>
            </w:pPr>
          </w:p>
        </w:tc>
      </w:tr>
      <w:tr>
        <w:trPr>
          <w:trHeight w:val="1840" w:hRule="atLeast"/>
        </w:trPr>
        <w:tc>
          <w:tcPr>
            <w:tcW w:w="670" w:type="dxa"/>
          </w:tcPr>
          <w:p>
            <w:pPr>
              <w:pStyle w:val="TableParagraph"/>
              <w:rPr>
                <w:sz w:val="20"/>
              </w:rPr>
            </w:pPr>
          </w:p>
        </w:tc>
        <w:tc>
          <w:tcPr>
            <w:tcW w:w="705" w:type="dxa"/>
          </w:tcPr>
          <w:p>
            <w:pPr>
              <w:pStyle w:val="TableParagraph"/>
              <w:spacing w:line="223" w:lineRule="exact"/>
              <w:ind w:left="107"/>
              <w:rPr>
                <w:sz w:val="20"/>
              </w:rPr>
            </w:pPr>
            <w:r>
              <w:rPr>
                <w:sz w:val="20"/>
              </w:rPr>
              <w:t>(viii)</w:t>
            </w:r>
          </w:p>
        </w:tc>
        <w:tc>
          <w:tcPr>
            <w:tcW w:w="3898" w:type="dxa"/>
          </w:tcPr>
          <w:p>
            <w:pPr>
              <w:pStyle w:val="TableParagraph"/>
              <w:ind w:left="108" w:right="97"/>
              <w:jc w:val="both"/>
              <w:rPr>
                <w:sz w:val="20"/>
              </w:rPr>
            </w:pPr>
            <w:r>
              <w:rPr>
                <w:sz w:val="20"/>
              </w:rPr>
              <w:t>Increase or decrease on account of amount or aggregate of the amounts referred to in the first proviso of sub-section (2A) of this section for the previous year or any of the preceding previous years and relatable to such asset or investment retired,</w:t>
            </w:r>
            <w:r>
              <w:rPr>
                <w:spacing w:val="46"/>
                <w:sz w:val="20"/>
              </w:rPr>
              <w:t> </w:t>
            </w:r>
            <w:r>
              <w:rPr>
                <w:sz w:val="20"/>
              </w:rPr>
              <w:t>disposed,</w:t>
            </w:r>
          </w:p>
          <w:p>
            <w:pPr>
              <w:pStyle w:val="TableParagraph"/>
              <w:spacing w:line="230" w:lineRule="exact"/>
              <w:ind w:left="108" w:right="103"/>
              <w:jc w:val="both"/>
              <w:rPr>
                <w:sz w:val="20"/>
              </w:rPr>
            </w:pPr>
            <w:r>
              <w:rPr>
                <w:sz w:val="20"/>
              </w:rPr>
              <w:t>realised or otherwise transferred during the previous year.</w:t>
            </w:r>
          </w:p>
        </w:tc>
        <w:tc>
          <w:tcPr>
            <w:tcW w:w="291" w:type="dxa"/>
          </w:tcPr>
          <w:p>
            <w:pPr>
              <w:pStyle w:val="TableParagraph"/>
              <w:rPr>
                <w:sz w:val="20"/>
              </w:rPr>
            </w:pPr>
          </w:p>
        </w:tc>
        <w:tc>
          <w:tcPr>
            <w:tcW w:w="4304" w:type="dxa"/>
          </w:tcPr>
          <w:p>
            <w:pPr>
              <w:pStyle w:val="TableParagraph"/>
              <w:rPr>
                <w:sz w:val="20"/>
              </w:rPr>
            </w:pPr>
          </w:p>
        </w:tc>
      </w:tr>
      <w:tr>
        <w:trPr>
          <w:trHeight w:val="460" w:hRule="atLeast"/>
        </w:trPr>
        <w:tc>
          <w:tcPr>
            <w:tcW w:w="670" w:type="dxa"/>
          </w:tcPr>
          <w:p>
            <w:pPr>
              <w:pStyle w:val="TableParagraph"/>
              <w:spacing w:line="223" w:lineRule="exact"/>
              <w:ind w:left="107"/>
              <w:rPr>
                <w:sz w:val="20"/>
              </w:rPr>
            </w:pPr>
            <w:r>
              <w:rPr>
                <w:sz w:val="20"/>
              </w:rPr>
              <w:t>26</w:t>
            </w:r>
          </w:p>
        </w:tc>
        <w:tc>
          <w:tcPr>
            <w:tcW w:w="705" w:type="dxa"/>
          </w:tcPr>
          <w:p>
            <w:pPr>
              <w:pStyle w:val="TableParagraph"/>
              <w:rPr>
                <w:sz w:val="20"/>
              </w:rPr>
            </w:pPr>
          </w:p>
        </w:tc>
        <w:tc>
          <w:tcPr>
            <w:tcW w:w="3898" w:type="dxa"/>
          </w:tcPr>
          <w:p>
            <w:pPr>
              <w:pStyle w:val="TableParagraph"/>
              <w:spacing w:line="223" w:lineRule="exact"/>
              <w:ind w:left="108"/>
              <w:rPr>
                <w:sz w:val="20"/>
              </w:rPr>
            </w:pPr>
            <w:r>
              <w:rPr>
                <w:sz w:val="20"/>
              </w:rPr>
              <w:t>Total [ (v) to (viii)] (amount to be carried to</w:t>
            </w:r>
          </w:p>
          <w:p>
            <w:pPr>
              <w:pStyle w:val="TableParagraph"/>
              <w:spacing w:line="217" w:lineRule="exact" w:before="1"/>
              <w:ind w:left="108"/>
              <w:rPr>
                <w:sz w:val="20"/>
              </w:rPr>
            </w:pPr>
            <w:r>
              <w:rPr>
                <w:sz w:val="20"/>
              </w:rPr>
              <w:t>Sl. No. 14 of Part A.).</w:t>
            </w:r>
          </w:p>
        </w:tc>
        <w:tc>
          <w:tcPr>
            <w:tcW w:w="291" w:type="dxa"/>
          </w:tcPr>
          <w:p>
            <w:pPr>
              <w:pStyle w:val="TableParagraph"/>
              <w:rPr>
                <w:sz w:val="20"/>
              </w:rPr>
            </w:pPr>
          </w:p>
        </w:tc>
        <w:tc>
          <w:tcPr>
            <w:tcW w:w="4304" w:type="dxa"/>
          </w:tcPr>
          <w:p>
            <w:pPr>
              <w:pStyle w:val="TableParagraph"/>
              <w:rPr>
                <w:sz w:val="20"/>
              </w:rPr>
            </w:pPr>
          </w:p>
        </w:tc>
      </w:tr>
    </w:tbl>
    <w:p>
      <w:pPr>
        <w:pStyle w:val="BodyText"/>
        <w:spacing w:before="8"/>
        <w:rPr>
          <w:i/>
          <w:sz w:val="13"/>
        </w:rPr>
      </w:pPr>
    </w:p>
    <w:p>
      <w:pPr>
        <w:pStyle w:val="Heading1"/>
        <w:ind w:right="283"/>
      </w:pPr>
      <w:r>
        <w:rPr/>
        <w:t>Part C</w:t>
      </w:r>
    </w:p>
    <w:p>
      <w:pPr>
        <w:pStyle w:val="BodyText"/>
        <w:rPr>
          <w:b/>
        </w:rPr>
      </w:pPr>
    </w:p>
    <w:p>
      <w:pPr>
        <w:spacing w:before="1"/>
        <w:ind w:left="285" w:right="285" w:firstLine="0"/>
        <w:jc w:val="center"/>
        <w:rPr>
          <w:b/>
          <w:sz w:val="22"/>
        </w:rPr>
      </w:pPr>
      <w:r>
        <w:rPr>
          <w:b/>
          <w:sz w:val="22"/>
        </w:rPr>
        <w:t>Details of the amount required to be increased or decreased in accordance with sub-section (2C) of section 115JB</w:t>
      </w:r>
    </w:p>
    <w:p>
      <w:pPr>
        <w:pStyle w:val="BodyText"/>
        <w:spacing w:before="6"/>
        <w:rPr>
          <w:b/>
          <w:sz w:val="21"/>
        </w:rPr>
      </w:pPr>
    </w:p>
    <w:p>
      <w:pPr>
        <w:spacing w:before="0"/>
        <w:ind w:left="285" w:right="288" w:firstLine="0"/>
        <w:jc w:val="center"/>
        <w:rPr>
          <w:i/>
          <w:sz w:val="22"/>
        </w:rPr>
      </w:pPr>
      <w:r>
        <w:rPr>
          <w:i/>
          <w:sz w:val="22"/>
        </w:rPr>
        <w:t>[Applicable only where the financial statements of the company are drawn up in compliance with the Indian </w:t>
      </w:r>
      <w:r>
        <w:rPr>
          <w:i/>
          <w:sz w:val="22"/>
        </w:rPr>
        <w:t>Accounting Standards specified in Annexure to the Companies (Indian Accounting Standards) Rules, 2015 for the previous year or any part thereof]</w:t>
      </w:r>
    </w:p>
    <w:p>
      <w:pPr>
        <w:pStyle w:val="BodyText"/>
        <w:spacing w:before="1"/>
        <w:rPr>
          <w:i/>
        </w:rPr>
      </w:pPr>
    </w:p>
    <w:p>
      <w:pPr>
        <w:spacing w:before="0"/>
        <w:ind w:left="284" w:right="288" w:firstLine="0"/>
        <w:jc w:val="center"/>
        <w:rPr>
          <w:i/>
          <w:sz w:val="22"/>
        </w:rPr>
      </w:pPr>
      <w:r>
        <w:rPr>
          <w:i/>
          <w:sz w:val="22"/>
        </w:rPr>
        <w:t>[To be filled up for the year of convergence and each of the following four previous years only]</w:t>
      </w:r>
    </w:p>
    <w:p>
      <w:pPr>
        <w:pStyle w:val="BodyText"/>
        <w:spacing w:before="4"/>
        <w:rPr>
          <w:i/>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761"/>
        <w:gridCol w:w="4727"/>
        <w:gridCol w:w="310"/>
        <w:gridCol w:w="3392"/>
      </w:tblGrid>
      <w:tr>
        <w:trPr>
          <w:trHeight w:val="461" w:hRule="atLeast"/>
        </w:trPr>
        <w:tc>
          <w:tcPr>
            <w:tcW w:w="680" w:type="dxa"/>
            <w:shd w:val="clear" w:color="auto" w:fill="D9D9D9"/>
          </w:tcPr>
          <w:p>
            <w:pPr>
              <w:pStyle w:val="TableParagraph"/>
              <w:spacing w:line="229" w:lineRule="exact" w:before="1"/>
              <w:ind w:left="107"/>
              <w:rPr>
                <w:b/>
                <w:sz w:val="20"/>
              </w:rPr>
            </w:pPr>
            <w:r>
              <w:rPr>
                <w:b/>
                <w:sz w:val="20"/>
              </w:rPr>
              <w:t>Sl.</w:t>
            </w:r>
          </w:p>
          <w:p>
            <w:pPr>
              <w:pStyle w:val="TableParagraph"/>
              <w:spacing w:line="211" w:lineRule="exact"/>
              <w:ind w:left="107"/>
              <w:rPr>
                <w:b/>
                <w:sz w:val="20"/>
              </w:rPr>
            </w:pPr>
            <w:r>
              <w:rPr>
                <w:b/>
                <w:sz w:val="20"/>
              </w:rPr>
              <w:t>No.</w:t>
            </w:r>
          </w:p>
        </w:tc>
        <w:tc>
          <w:tcPr>
            <w:tcW w:w="5488" w:type="dxa"/>
            <w:gridSpan w:val="2"/>
            <w:shd w:val="clear" w:color="auto" w:fill="D9D9D9"/>
          </w:tcPr>
          <w:p>
            <w:pPr>
              <w:pStyle w:val="TableParagraph"/>
              <w:spacing w:before="1"/>
              <w:ind w:left="105"/>
              <w:rPr>
                <w:b/>
                <w:sz w:val="20"/>
              </w:rPr>
            </w:pPr>
            <w:r>
              <w:rPr>
                <w:b/>
                <w:sz w:val="20"/>
              </w:rPr>
              <w:t>Particulars</w:t>
            </w:r>
          </w:p>
        </w:tc>
        <w:tc>
          <w:tcPr>
            <w:tcW w:w="310" w:type="dxa"/>
            <w:shd w:val="clear" w:color="auto" w:fill="D9D9D9"/>
          </w:tcPr>
          <w:p>
            <w:pPr>
              <w:pStyle w:val="TableParagraph"/>
              <w:rPr>
                <w:sz w:val="20"/>
              </w:rPr>
            </w:pPr>
          </w:p>
        </w:tc>
        <w:tc>
          <w:tcPr>
            <w:tcW w:w="3392" w:type="dxa"/>
            <w:shd w:val="clear" w:color="auto" w:fill="D9D9D9"/>
          </w:tcPr>
          <w:p>
            <w:pPr>
              <w:pStyle w:val="TableParagraph"/>
              <w:rPr>
                <w:sz w:val="20"/>
              </w:rPr>
            </w:pPr>
          </w:p>
        </w:tc>
      </w:tr>
      <w:tr>
        <w:trPr>
          <w:trHeight w:val="460" w:hRule="atLeast"/>
        </w:trPr>
        <w:tc>
          <w:tcPr>
            <w:tcW w:w="680" w:type="dxa"/>
          </w:tcPr>
          <w:p>
            <w:pPr>
              <w:pStyle w:val="TableParagraph"/>
              <w:spacing w:line="223" w:lineRule="exact"/>
              <w:ind w:left="107"/>
              <w:rPr>
                <w:sz w:val="20"/>
              </w:rPr>
            </w:pPr>
            <w:r>
              <w:rPr>
                <w:sz w:val="20"/>
              </w:rPr>
              <w:t>27.</w:t>
            </w:r>
          </w:p>
        </w:tc>
        <w:tc>
          <w:tcPr>
            <w:tcW w:w="5488" w:type="dxa"/>
            <w:gridSpan w:val="2"/>
          </w:tcPr>
          <w:p>
            <w:pPr>
              <w:pStyle w:val="TableParagraph"/>
              <w:spacing w:line="223" w:lineRule="exact"/>
              <w:ind w:left="105"/>
              <w:rPr>
                <w:sz w:val="20"/>
              </w:rPr>
            </w:pPr>
            <w:r>
              <w:rPr>
                <w:sz w:val="20"/>
              </w:rPr>
              <w:t>Year of convergence as defined in clause (i) of Explanation to</w:t>
            </w:r>
          </w:p>
          <w:p>
            <w:pPr>
              <w:pStyle w:val="TableParagraph"/>
              <w:spacing w:line="217" w:lineRule="exact"/>
              <w:ind w:left="105"/>
              <w:rPr>
                <w:sz w:val="20"/>
              </w:rPr>
            </w:pPr>
            <w:r>
              <w:rPr>
                <w:sz w:val="20"/>
              </w:rPr>
              <w:t>sub-section (2C) of this section.</w:t>
            </w:r>
          </w:p>
        </w:tc>
        <w:tc>
          <w:tcPr>
            <w:tcW w:w="310" w:type="dxa"/>
          </w:tcPr>
          <w:p>
            <w:pPr>
              <w:pStyle w:val="TableParagraph"/>
              <w:rPr>
                <w:sz w:val="20"/>
              </w:rPr>
            </w:pPr>
          </w:p>
        </w:tc>
        <w:tc>
          <w:tcPr>
            <w:tcW w:w="3392" w:type="dxa"/>
          </w:tcPr>
          <w:p>
            <w:pPr>
              <w:pStyle w:val="TableParagraph"/>
              <w:rPr>
                <w:sz w:val="20"/>
              </w:rPr>
            </w:pPr>
          </w:p>
        </w:tc>
      </w:tr>
      <w:tr>
        <w:trPr>
          <w:trHeight w:val="230" w:hRule="atLeast"/>
        </w:trPr>
        <w:tc>
          <w:tcPr>
            <w:tcW w:w="680" w:type="dxa"/>
          </w:tcPr>
          <w:p>
            <w:pPr>
              <w:pStyle w:val="TableParagraph"/>
              <w:spacing w:line="210" w:lineRule="exact"/>
              <w:ind w:left="107"/>
              <w:rPr>
                <w:sz w:val="20"/>
              </w:rPr>
            </w:pPr>
            <w:r>
              <w:rPr>
                <w:sz w:val="20"/>
              </w:rPr>
              <w:t>28.</w:t>
            </w:r>
          </w:p>
        </w:tc>
        <w:tc>
          <w:tcPr>
            <w:tcW w:w="5488" w:type="dxa"/>
            <w:gridSpan w:val="2"/>
          </w:tcPr>
          <w:p>
            <w:pPr>
              <w:pStyle w:val="TableParagraph"/>
              <w:spacing w:line="210" w:lineRule="exact"/>
              <w:ind w:left="105"/>
              <w:rPr>
                <w:sz w:val="20"/>
              </w:rPr>
            </w:pPr>
            <w:r>
              <w:rPr>
                <w:sz w:val="20"/>
              </w:rPr>
              <w:t>Convergence date.</w:t>
            </w:r>
          </w:p>
        </w:tc>
        <w:tc>
          <w:tcPr>
            <w:tcW w:w="310" w:type="dxa"/>
          </w:tcPr>
          <w:p>
            <w:pPr>
              <w:pStyle w:val="TableParagraph"/>
              <w:rPr>
                <w:sz w:val="16"/>
              </w:rPr>
            </w:pPr>
          </w:p>
        </w:tc>
        <w:tc>
          <w:tcPr>
            <w:tcW w:w="3392" w:type="dxa"/>
          </w:tcPr>
          <w:p>
            <w:pPr>
              <w:pStyle w:val="TableParagraph"/>
              <w:rPr>
                <w:sz w:val="16"/>
              </w:rPr>
            </w:pPr>
          </w:p>
        </w:tc>
      </w:tr>
      <w:tr>
        <w:trPr>
          <w:trHeight w:val="460" w:hRule="atLeast"/>
        </w:trPr>
        <w:tc>
          <w:tcPr>
            <w:tcW w:w="680" w:type="dxa"/>
          </w:tcPr>
          <w:p>
            <w:pPr>
              <w:pStyle w:val="TableParagraph"/>
              <w:spacing w:line="223" w:lineRule="exact"/>
              <w:ind w:left="107"/>
              <w:rPr>
                <w:sz w:val="20"/>
              </w:rPr>
            </w:pPr>
            <w:r>
              <w:rPr>
                <w:sz w:val="20"/>
              </w:rPr>
              <w:t>29.</w:t>
            </w:r>
          </w:p>
        </w:tc>
        <w:tc>
          <w:tcPr>
            <w:tcW w:w="5488" w:type="dxa"/>
            <w:gridSpan w:val="2"/>
          </w:tcPr>
          <w:p>
            <w:pPr>
              <w:pStyle w:val="TableParagraph"/>
              <w:spacing w:line="223" w:lineRule="exact"/>
              <w:ind w:left="105"/>
              <w:rPr>
                <w:sz w:val="20"/>
              </w:rPr>
            </w:pPr>
            <w:r>
              <w:rPr>
                <w:sz w:val="20"/>
              </w:rPr>
              <w:t>Amount</w:t>
            </w:r>
            <w:r>
              <w:rPr>
                <w:spacing w:val="33"/>
                <w:sz w:val="20"/>
              </w:rPr>
              <w:t> </w:t>
            </w:r>
            <w:r>
              <w:rPr>
                <w:sz w:val="20"/>
              </w:rPr>
              <w:t>or</w:t>
            </w:r>
            <w:r>
              <w:rPr>
                <w:spacing w:val="34"/>
                <w:sz w:val="20"/>
              </w:rPr>
              <w:t> </w:t>
            </w:r>
            <w:r>
              <w:rPr>
                <w:sz w:val="20"/>
              </w:rPr>
              <w:t>the</w:t>
            </w:r>
            <w:r>
              <w:rPr>
                <w:spacing w:val="34"/>
                <w:sz w:val="20"/>
              </w:rPr>
              <w:t> </w:t>
            </w:r>
            <w:r>
              <w:rPr>
                <w:sz w:val="20"/>
              </w:rPr>
              <w:t>aggregate</w:t>
            </w:r>
            <w:r>
              <w:rPr>
                <w:spacing w:val="33"/>
                <w:sz w:val="20"/>
              </w:rPr>
              <w:t> </w:t>
            </w:r>
            <w:r>
              <w:rPr>
                <w:sz w:val="20"/>
              </w:rPr>
              <w:t>of</w:t>
            </w:r>
            <w:r>
              <w:rPr>
                <w:spacing w:val="35"/>
                <w:sz w:val="20"/>
              </w:rPr>
              <w:t> </w:t>
            </w:r>
            <w:r>
              <w:rPr>
                <w:sz w:val="20"/>
              </w:rPr>
              <w:t>the</w:t>
            </w:r>
            <w:r>
              <w:rPr>
                <w:spacing w:val="34"/>
                <w:sz w:val="20"/>
              </w:rPr>
              <w:t> </w:t>
            </w:r>
            <w:r>
              <w:rPr>
                <w:sz w:val="20"/>
              </w:rPr>
              <w:t>amounts</w:t>
            </w:r>
            <w:r>
              <w:rPr>
                <w:spacing w:val="33"/>
                <w:sz w:val="20"/>
              </w:rPr>
              <w:t> </w:t>
            </w:r>
            <w:r>
              <w:rPr>
                <w:sz w:val="20"/>
              </w:rPr>
              <w:t>adjusted</w:t>
            </w:r>
            <w:r>
              <w:rPr>
                <w:spacing w:val="34"/>
                <w:sz w:val="20"/>
              </w:rPr>
              <w:t> </w:t>
            </w:r>
            <w:r>
              <w:rPr>
                <w:sz w:val="20"/>
              </w:rPr>
              <w:t>in</w:t>
            </w:r>
            <w:r>
              <w:rPr>
                <w:spacing w:val="33"/>
                <w:sz w:val="20"/>
              </w:rPr>
              <w:t> </w:t>
            </w:r>
            <w:r>
              <w:rPr>
                <w:sz w:val="20"/>
              </w:rPr>
              <w:t>the</w:t>
            </w:r>
            <w:r>
              <w:rPr>
                <w:spacing w:val="37"/>
                <w:sz w:val="20"/>
              </w:rPr>
              <w:t> </w:t>
            </w:r>
            <w:r>
              <w:rPr>
                <w:sz w:val="20"/>
              </w:rPr>
              <w:t>other</w:t>
            </w:r>
          </w:p>
          <w:p>
            <w:pPr>
              <w:pStyle w:val="TableParagraph"/>
              <w:spacing w:line="217" w:lineRule="exact"/>
              <w:ind w:left="105"/>
              <w:rPr>
                <w:sz w:val="20"/>
              </w:rPr>
            </w:pPr>
            <w:r>
              <w:rPr>
                <w:sz w:val="20"/>
              </w:rPr>
              <w:t>equity (including capital reserve and securities premium</w:t>
            </w:r>
            <w:r>
              <w:rPr>
                <w:spacing w:val="-20"/>
                <w:sz w:val="20"/>
              </w:rPr>
              <w:t> </w:t>
            </w:r>
            <w:r>
              <w:rPr>
                <w:sz w:val="20"/>
              </w:rPr>
              <w:t>reserve).</w:t>
            </w:r>
          </w:p>
        </w:tc>
        <w:tc>
          <w:tcPr>
            <w:tcW w:w="310" w:type="dxa"/>
          </w:tcPr>
          <w:p>
            <w:pPr>
              <w:pStyle w:val="TableParagraph"/>
              <w:rPr>
                <w:sz w:val="20"/>
              </w:rPr>
            </w:pPr>
          </w:p>
        </w:tc>
        <w:tc>
          <w:tcPr>
            <w:tcW w:w="3392" w:type="dxa"/>
          </w:tcPr>
          <w:p>
            <w:pPr>
              <w:pStyle w:val="TableParagraph"/>
              <w:rPr>
                <w:sz w:val="20"/>
              </w:rPr>
            </w:pPr>
          </w:p>
        </w:tc>
      </w:tr>
      <w:tr>
        <w:trPr>
          <w:trHeight w:val="230" w:hRule="atLeast"/>
        </w:trPr>
        <w:tc>
          <w:tcPr>
            <w:tcW w:w="680" w:type="dxa"/>
          </w:tcPr>
          <w:p>
            <w:pPr>
              <w:pStyle w:val="TableParagraph"/>
              <w:spacing w:line="210" w:lineRule="exact"/>
              <w:ind w:left="107"/>
              <w:rPr>
                <w:sz w:val="20"/>
              </w:rPr>
            </w:pPr>
            <w:r>
              <w:rPr>
                <w:sz w:val="20"/>
              </w:rPr>
              <w:t>30.</w:t>
            </w:r>
          </w:p>
        </w:tc>
        <w:tc>
          <w:tcPr>
            <w:tcW w:w="5488" w:type="dxa"/>
            <w:gridSpan w:val="2"/>
          </w:tcPr>
          <w:p>
            <w:pPr>
              <w:pStyle w:val="TableParagraph"/>
              <w:spacing w:line="210" w:lineRule="exact"/>
              <w:ind w:left="105"/>
              <w:rPr>
                <w:sz w:val="20"/>
              </w:rPr>
            </w:pPr>
            <w:r>
              <w:rPr>
                <w:sz w:val="20"/>
              </w:rPr>
              <w:t>To be increased or decreased by:-</w:t>
            </w:r>
          </w:p>
        </w:tc>
        <w:tc>
          <w:tcPr>
            <w:tcW w:w="310" w:type="dxa"/>
          </w:tcPr>
          <w:p>
            <w:pPr>
              <w:pStyle w:val="TableParagraph"/>
              <w:rPr>
                <w:sz w:val="16"/>
              </w:rPr>
            </w:pPr>
          </w:p>
        </w:tc>
        <w:tc>
          <w:tcPr>
            <w:tcW w:w="3392" w:type="dxa"/>
          </w:tcPr>
          <w:p>
            <w:pPr>
              <w:pStyle w:val="TableParagraph"/>
              <w:rPr>
                <w:sz w:val="16"/>
              </w:rPr>
            </w:pPr>
          </w:p>
        </w:tc>
      </w:tr>
      <w:tr>
        <w:trPr>
          <w:trHeight w:val="460" w:hRule="atLeast"/>
        </w:trPr>
        <w:tc>
          <w:tcPr>
            <w:tcW w:w="680" w:type="dxa"/>
          </w:tcPr>
          <w:p>
            <w:pPr>
              <w:pStyle w:val="TableParagraph"/>
              <w:rPr>
                <w:sz w:val="20"/>
              </w:rPr>
            </w:pPr>
          </w:p>
        </w:tc>
        <w:tc>
          <w:tcPr>
            <w:tcW w:w="761" w:type="dxa"/>
          </w:tcPr>
          <w:p>
            <w:pPr>
              <w:pStyle w:val="TableParagraph"/>
              <w:spacing w:line="223" w:lineRule="exact"/>
              <w:ind w:left="105"/>
              <w:rPr>
                <w:sz w:val="20"/>
              </w:rPr>
            </w:pPr>
            <w:r>
              <w:rPr>
                <w:sz w:val="20"/>
              </w:rPr>
              <w:t>(i)</w:t>
            </w:r>
          </w:p>
        </w:tc>
        <w:tc>
          <w:tcPr>
            <w:tcW w:w="4727" w:type="dxa"/>
          </w:tcPr>
          <w:p>
            <w:pPr>
              <w:pStyle w:val="TableParagraph"/>
              <w:spacing w:line="223" w:lineRule="exact"/>
              <w:ind w:left="107"/>
              <w:rPr>
                <w:sz w:val="20"/>
              </w:rPr>
            </w:pPr>
            <w:r>
              <w:rPr>
                <w:sz w:val="20"/>
              </w:rPr>
              <w:t>amount or aggregate of amounts adjusted in Capital</w:t>
            </w:r>
          </w:p>
          <w:p>
            <w:pPr>
              <w:pStyle w:val="TableParagraph"/>
              <w:spacing w:line="217" w:lineRule="exact"/>
              <w:ind w:left="107"/>
              <w:rPr>
                <w:sz w:val="20"/>
              </w:rPr>
            </w:pPr>
            <w:r>
              <w:rPr>
                <w:sz w:val="20"/>
              </w:rPr>
              <w:t>reserve.</w:t>
            </w:r>
          </w:p>
        </w:tc>
        <w:tc>
          <w:tcPr>
            <w:tcW w:w="310" w:type="dxa"/>
          </w:tcPr>
          <w:p>
            <w:pPr>
              <w:pStyle w:val="TableParagraph"/>
              <w:rPr>
                <w:sz w:val="20"/>
              </w:rPr>
            </w:pPr>
          </w:p>
        </w:tc>
        <w:tc>
          <w:tcPr>
            <w:tcW w:w="3392" w:type="dxa"/>
          </w:tcPr>
          <w:p>
            <w:pPr>
              <w:pStyle w:val="TableParagraph"/>
              <w:rPr>
                <w:sz w:val="20"/>
              </w:rPr>
            </w:pPr>
          </w:p>
        </w:tc>
      </w:tr>
      <w:tr>
        <w:trPr>
          <w:trHeight w:val="460" w:hRule="atLeast"/>
        </w:trPr>
        <w:tc>
          <w:tcPr>
            <w:tcW w:w="680" w:type="dxa"/>
          </w:tcPr>
          <w:p>
            <w:pPr>
              <w:pStyle w:val="TableParagraph"/>
              <w:rPr>
                <w:sz w:val="20"/>
              </w:rPr>
            </w:pPr>
          </w:p>
        </w:tc>
        <w:tc>
          <w:tcPr>
            <w:tcW w:w="761" w:type="dxa"/>
          </w:tcPr>
          <w:p>
            <w:pPr>
              <w:pStyle w:val="TableParagraph"/>
              <w:spacing w:line="223" w:lineRule="exact"/>
              <w:ind w:left="105"/>
              <w:rPr>
                <w:sz w:val="20"/>
              </w:rPr>
            </w:pPr>
            <w:r>
              <w:rPr>
                <w:sz w:val="20"/>
              </w:rPr>
              <w:t>(ii)</w:t>
            </w:r>
          </w:p>
        </w:tc>
        <w:tc>
          <w:tcPr>
            <w:tcW w:w="4727" w:type="dxa"/>
          </w:tcPr>
          <w:p>
            <w:pPr>
              <w:pStyle w:val="TableParagraph"/>
              <w:spacing w:line="223" w:lineRule="exact"/>
              <w:ind w:left="107"/>
              <w:rPr>
                <w:sz w:val="20"/>
              </w:rPr>
            </w:pPr>
            <w:r>
              <w:rPr>
                <w:sz w:val="20"/>
              </w:rPr>
              <w:t>amount or aggregate of amounts adjusted in Securities</w:t>
            </w:r>
          </w:p>
          <w:p>
            <w:pPr>
              <w:pStyle w:val="TableParagraph"/>
              <w:spacing w:line="217" w:lineRule="exact"/>
              <w:ind w:left="107"/>
              <w:rPr>
                <w:sz w:val="20"/>
              </w:rPr>
            </w:pPr>
            <w:r>
              <w:rPr>
                <w:sz w:val="20"/>
              </w:rPr>
              <w:t>premium reserve.</w:t>
            </w:r>
          </w:p>
        </w:tc>
        <w:tc>
          <w:tcPr>
            <w:tcW w:w="310" w:type="dxa"/>
          </w:tcPr>
          <w:p>
            <w:pPr>
              <w:pStyle w:val="TableParagraph"/>
              <w:rPr>
                <w:sz w:val="20"/>
              </w:rPr>
            </w:pPr>
          </w:p>
        </w:tc>
        <w:tc>
          <w:tcPr>
            <w:tcW w:w="3392" w:type="dxa"/>
          </w:tcPr>
          <w:p>
            <w:pPr>
              <w:pStyle w:val="TableParagraph"/>
              <w:rPr>
                <w:sz w:val="20"/>
              </w:rPr>
            </w:pPr>
          </w:p>
        </w:tc>
      </w:tr>
      <w:tr>
        <w:trPr>
          <w:trHeight w:val="688" w:hRule="atLeast"/>
        </w:trPr>
        <w:tc>
          <w:tcPr>
            <w:tcW w:w="680" w:type="dxa"/>
          </w:tcPr>
          <w:p>
            <w:pPr>
              <w:pStyle w:val="TableParagraph"/>
              <w:rPr>
                <w:sz w:val="20"/>
              </w:rPr>
            </w:pPr>
          </w:p>
        </w:tc>
        <w:tc>
          <w:tcPr>
            <w:tcW w:w="761" w:type="dxa"/>
          </w:tcPr>
          <w:p>
            <w:pPr>
              <w:pStyle w:val="TableParagraph"/>
              <w:spacing w:line="223" w:lineRule="exact"/>
              <w:ind w:left="105"/>
              <w:rPr>
                <w:sz w:val="20"/>
              </w:rPr>
            </w:pPr>
            <w:r>
              <w:rPr>
                <w:sz w:val="20"/>
              </w:rPr>
              <w:t>(iii)</w:t>
            </w:r>
          </w:p>
        </w:tc>
        <w:tc>
          <w:tcPr>
            <w:tcW w:w="4727" w:type="dxa"/>
          </w:tcPr>
          <w:p>
            <w:pPr>
              <w:pStyle w:val="TableParagraph"/>
              <w:spacing w:line="223" w:lineRule="exact"/>
              <w:ind w:left="107"/>
              <w:rPr>
                <w:sz w:val="20"/>
              </w:rPr>
            </w:pPr>
            <w:r>
              <w:rPr>
                <w:sz w:val="20"/>
              </w:rPr>
              <w:t>amount or aggregate of amounts adjusted in the other</w:t>
            </w:r>
          </w:p>
          <w:p>
            <w:pPr>
              <w:pStyle w:val="TableParagraph"/>
              <w:spacing w:line="228" w:lineRule="exact" w:before="4"/>
              <w:ind w:left="107"/>
              <w:rPr>
                <w:sz w:val="20"/>
              </w:rPr>
            </w:pPr>
            <w:r>
              <w:rPr>
                <w:sz w:val="20"/>
              </w:rPr>
              <w:t>comprehensive income on the convergence date which shall be subsequently reclassified to profit or loss.</w:t>
            </w:r>
          </w:p>
        </w:tc>
        <w:tc>
          <w:tcPr>
            <w:tcW w:w="310" w:type="dxa"/>
          </w:tcPr>
          <w:p>
            <w:pPr>
              <w:pStyle w:val="TableParagraph"/>
              <w:rPr>
                <w:sz w:val="20"/>
              </w:rPr>
            </w:pPr>
          </w:p>
        </w:tc>
        <w:tc>
          <w:tcPr>
            <w:tcW w:w="3392" w:type="dxa"/>
          </w:tcPr>
          <w:p>
            <w:pPr>
              <w:pStyle w:val="TableParagraph"/>
              <w:rPr>
                <w:sz w:val="20"/>
              </w:rPr>
            </w:pPr>
          </w:p>
        </w:tc>
      </w:tr>
      <w:tr>
        <w:trPr>
          <w:trHeight w:val="690" w:hRule="atLeast"/>
        </w:trPr>
        <w:tc>
          <w:tcPr>
            <w:tcW w:w="680" w:type="dxa"/>
          </w:tcPr>
          <w:p>
            <w:pPr>
              <w:pStyle w:val="TableParagraph"/>
              <w:rPr>
                <w:sz w:val="20"/>
              </w:rPr>
            </w:pPr>
          </w:p>
        </w:tc>
        <w:tc>
          <w:tcPr>
            <w:tcW w:w="761" w:type="dxa"/>
          </w:tcPr>
          <w:p>
            <w:pPr>
              <w:pStyle w:val="TableParagraph"/>
              <w:spacing w:line="223" w:lineRule="exact"/>
              <w:ind w:left="105"/>
              <w:rPr>
                <w:sz w:val="20"/>
              </w:rPr>
            </w:pPr>
            <w:r>
              <w:rPr>
                <w:sz w:val="20"/>
              </w:rPr>
              <w:t>(iv)</w:t>
            </w:r>
          </w:p>
        </w:tc>
        <w:tc>
          <w:tcPr>
            <w:tcW w:w="4727" w:type="dxa"/>
          </w:tcPr>
          <w:p>
            <w:pPr>
              <w:pStyle w:val="TableParagraph"/>
              <w:tabs>
                <w:tab w:pos="919" w:val="left" w:leader="none"/>
                <w:tab w:pos="1303" w:val="left" w:leader="none"/>
                <w:tab w:pos="2295" w:val="left" w:leader="none"/>
                <w:tab w:pos="2681" w:val="left" w:leader="none"/>
                <w:tab w:pos="3573" w:val="left" w:leader="none"/>
                <w:tab w:pos="4455" w:val="left" w:leader="none"/>
              </w:tabs>
              <w:spacing w:line="223" w:lineRule="exact"/>
              <w:ind w:left="107"/>
              <w:rPr>
                <w:sz w:val="20"/>
              </w:rPr>
            </w:pPr>
            <w:r>
              <w:rPr>
                <w:sz w:val="20"/>
              </w:rPr>
              <w:t>amount</w:t>
              <w:tab/>
              <w:t>or</w:t>
              <w:tab/>
              <w:t>aggregate</w:t>
              <w:tab/>
              <w:t>of</w:t>
              <w:tab/>
              <w:t>amounts</w:t>
              <w:tab/>
              <w:t>adjusted</w:t>
              <w:tab/>
              <w:t>in</w:t>
            </w:r>
          </w:p>
          <w:p>
            <w:pPr>
              <w:pStyle w:val="TableParagraph"/>
              <w:spacing w:line="230" w:lineRule="atLeast"/>
              <w:ind w:left="107" w:right="95"/>
              <w:rPr>
                <w:sz w:val="20"/>
              </w:rPr>
            </w:pPr>
            <w:r>
              <w:rPr>
                <w:sz w:val="20"/>
              </w:rPr>
              <w:t>Revaluation surplus for assets in accordance with the Indian Accounting Standards 16 and Indian</w:t>
            </w:r>
            <w:r>
              <w:rPr>
                <w:spacing w:val="29"/>
                <w:sz w:val="20"/>
              </w:rPr>
              <w:t> </w:t>
            </w:r>
            <w:r>
              <w:rPr>
                <w:sz w:val="20"/>
              </w:rPr>
              <w:t>Accounting</w:t>
            </w:r>
          </w:p>
        </w:tc>
        <w:tc>
          <w:tcPr>
            <w:tcW w:w="310" w:type="dxa"/>
          </w:tcPr>
          <w:p>
            <w:pPr>
              <w:pStyle w:val="TableParagraph"/>
              <w:rPr>
                <w:sz w:val="20"/>
              </w:rPr>
            </w:pPr>
          </w:p>
        </w:tc>
        <w:tc>
          <w:tcPr>
            <w:tcW w:w="3392" w:type="dxa"/>
          </w:tcPr>
          <w:p>
            <w:pPr>
              <w:pStyle w:val="TableParagraph"/>
              <w:rPr>
                <w:sz w:val="20"/>
              </w:rPr>
            </w:pPr>
          </w:p>
        </w:tc>
      </w:tr>
    </w:tbl>
    <w:p>
      <w:pPr>
        <w:spacing w:after="0"/>
        <w:rPr>
          <w:sz w:val="20"/>
        </w:rPr>
        <w:sectPr>
          <w:pgSz w:w="11910" w:h="16840"/>
          <w:pgMar w:top="1140" w:bottom="280" w:left="900" w:right="90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761"/>
        <w:gridCol w:w="214"/>
        <w:gridCol w:w="4513"/>
        <w:gridCol w:w="310"/>
        <w:gridCol w:w="3392"/>
      </w:tblGrid>
      <w:tr>
        <w:trPr>
          <w:trHeight w:val="230" w:hRule="atLeast"/>
        </w:trPr>
        <w:tc>
          <w:tcPr>
            <w:tcW w:w="680" w:type="dxa"/>
          </w:tcPr>
          <w:p>
            <w:pPr>
              <w:pStyle w:val="TableParagraph"/>
              <w:rPr>
                <w:sz w:val="16"/>
              </w:rPr>
            </w:pPr>
          </w:p>
        </w:tc>
        <w:tc>
          <w:tcPr>
            <w:tcW w:w="761" w:type="dxa"/>
          </w:tcPr>
          <w:p>
            <w:pPr>
              <w:pStyle w:val="TableParagraph"/>
              <w:rPr>
                <w:sz w:val="16"/>
              </w:rPr>
            </w:pPr>
          </w:p>
        </w:tc>
        <w:tc>
          <w:tcPr>
            <w:tcW w:w="4727" w:type="dxa"/>
            <w:gridSpan w:val="2"/>
          </w:tcPr>
          <w:p>
            <w:pPr>
              <w:pStyle w:val="TableParagraph"/>
              <w:spacing w:line="210" w:lineRule="exact"/>
              <w:ind w:left="107"/>
              <w:rPr>
                <w:sz w:val="20"/>
              </w:rPr>
            </w:pPr>
            <w:r>
              <w:rPr>
                <w:sz w:val="20"/>
              </w:rPr>
              <w:t>Standards 38 adjusted on the convergence date.</w:t>
            </w:r>
          </w:p>
        </w:tc>
        <w:tc>
          <w:tcPr>
            <w:tcW w:w="310" w:type="dxa"/>
          </w:tcPr>
          <w:p>
            <w:pPr>
              <w:pStyle w:val="TableParagraph"/>
              <w:rPr>
                <w:sz w:val="16"/>
              </w:rPr>
            </w:pPr>
          </w:p>
        </w:tc>
        <w:tc>
          <w:tcPr>
            <w:tcW w:w="3392" w:type="dxa"/>
          </w:tcPr>
          <w:p>
            <w:pPr>
              <w:pStyle w:val="TableParagraph"/>
              <w:rPr>
                <w:sz w:val="16"/>
              </w:rPr>
            </w:pPr>
          </w:p>
        </w:tc>
      </w:tr>
      <w:tr>
        <w:trPr>
          <w:trHeight w:val="921" w:hRule="atLeast"/>
        </w:trPr>
        <w:tc>
          <w:tcPr>
            <w:tcW w:w="680" w:type="dxa"/>
          </w:tcPr>
          <w:p>
            <w:pPr>
              <w:pStyle w:val="TableParagraph"/>
              <w:rPr>
                <w:sz w:val="18"/>
              </w:rPr>
            </w:pPr>
          </w:p>
        </w:tc>
        <w:tc>
          <w:tcPr>
            <w:tcW w:w="761" w:type="dxa"/>
          </w:tcPr>
          <w:p>
            <w:pPr>
              <w:pStyle w:val="TableParagraph"/>
              <w:spacing w:line="223" w:lineRule="exact"/>
              <w:ind w:left="105"/>
              <w:rPr>
                <w:sz w:val="20"/>
              </w:rPr>
            </w:pPr>
            <w:r>
              <w:rPr>
                <w:sz w:val="20"/>
              </w:rPr>
              <w:t>(v)</w:t>
            </w:r>
          </w:p>
        </w:tc>
        <w:tc>
          <w:tcPr>
            <w:tcW w:w="4727" w:type="dxa"/>
            <w:gridSpan w:val="2"/>
          </w:tcPr>
          <w:p>
            <w:pPr>
              <w:pStyle w:val="TableParagraph"/>
              <w:ind w:left="107"/>
              <w:rPr>
                <w:sz w:val="20"/>
              </w:rPr>
            </w:pPr>
            <w:r>
              <w:rPr>
                <w:sz w:val="20"/>
              </w:rPr>
              <w:t>gains or losses from investment in equity instruments designated at fair value through other comprehensive</w:t>
            </w:r>
          </w:p>
          <w:p>
            <w:pPr>
              <w:pStyle w:val="TableParagraph"/>
              <w:tabs>
                <w:tab w:pos="905" w:val="left" w:leader="none"/>
                <w:tab w:pos="1274" w:val="left" w:leader="none"/>
                <w:tab w:pos="2389" w:val="left" w:leader="none"/>
                <w:tab w:pos="2955" w:val="left" w:leader="none"/>
                <w:tab w:pos="3682" w:val="left" w:leader="none"/>
              </w:tabs>
              <w:spacing w:line="230" w:lineRule="atLeast"/>
              <w:ind w:left="107" w:right="101"/>
              <w:rPr>
                <w:sz w:val="20"/>
              </w:rPr>
            </w:pPr>
            <w:r>
              <w:rPr>
                <w:sz w:val="20"/>
              </w:rPr>
              <w:t>income</w:t>
              <w:tab/>
              <w:t>in</w:t>
              <w:tab/>
              <w:t>accordance</w:t>
              <w:tab/>
              <w:t>with</w:t>
              <w:tab/>
              <w:t>Indian</w:t>
              <w:tab/>
            </w:r>
            <w:r>
              <w:rPr>
                <w:w w:val="95"/>
                <w:sz w:val="20"/>
              </w:rPr>
              <w:t>Accounting </w:t>
            </w:r>
            <w:r>
              <w:rPr>
                <w:sz w:val="20"/>
              </w:rPr>
              <w:t>Standards 109 adjusted on the convergence</w:t>
            </w:r>
            <w:r>
              <w:rPr>
                <w:spacing w:val="-2"/>
                <w:sz w:val="20"/>
              </w:rPr>
              <w:t> </w:t>
            </w:r>
            <w:r>
              <w:rPr>
                <w:sz w:val="20"/>
              </w:rPr>
              <w:t>date.</w:t>
            </w:r>
          </w:p>
        </w:tc>
        <w:tc>
          <w:tcPr>
            <w:tcW w:w="310" w:type="dxa"/>
          </w:tcPr>
          <w:p>
            <w:pPr>
              <w:pStyle w:val="TableParagraph"/>
              <w:rPr>
                <w:sz w:val="18"/>
              </w:rPr>
            </w:pPr>
          </w:p>
        </w:tc>
        <w:tc>
          <w:tcPr>
            <w:tcW w:w="3392" w:type="dxa"/>
          </w:tcPr>
          <w:p>
            <w:pPr>
              <w:pStyle w:val="TableParagraph"/>
              <w:rPr>
                <w:sz w:val="18"/>
              </w:rPr>
            </w:pPr>
          </w:p>
        </w:tc>
      </w:tr>
      <w:tr>
        <w:trPr>
          <w:trHeight w:val="1149" w:hRule="atLeast"/>
        </w:trPr>
        <w:tc>
          <w:tcPr>
            <w:tcW w:w="680" w:type="dxa"/>
          </w:tcPr>
          <w:p>
            <w:pPr>
              <w:pStyle w:val="TableParagraph"/>
              <w:rPr>
                <w:sz w:val="18"/>
              </w:rPr>
            </w:pPr>
          </w:p>
        </w:tc>
        <w:tc>
          <w:tcPr>
            <w:tcW w:w="761" w:type="dxa"/>
          </w:tcPr>
          <w:p>
            <w:pPr>
              <w:pStyle w:val="TableParagraph"/>
              <w:spacing w:line="223" w:lineRule="exact"/>
              <w:ind w:left="105"/>
              <w:rPr>
                <w:sz w:val="20"/>
              </w:rPr>
            </w:pPr>
            <w:r>
              <w:rPr>
                <w:sz w:val="20"/>
              </w:rPr>
              <w:t>(vi)</w:t>
            </w:r>
          </w:p>
        </w:tc>
        <w:tc>
          <w:tcPr>
            <w:tcW w:w="4727" w:type="dxa"/>
            <w:gridSpan w:val="2"/>
          </w:tcPr>
          <w:p>
            <w:pPr>
              <w:pStyle w:val="TableParagraph"/>
              <w:ind w:left="107" w:right="103"/>
              <w:jc w:val="both"/>
              <w:rPr>
                <w:sz w:val="20"/>
              </w:rPr>
            </w:pPr>
            <w:r>
              <w:rPr>
                <w:sz w:val="20"/>
              </w:rPr>
              <w:t>adjustments relating to items of property plant and equipment and intangible assets recorded at fair value as deemed cost in accordance with paragraphs D5 and D7 of the Indian Accounting Standards</w:t>
            </w:r>
            <w:r>
              <w:rPr>
                <w:spacing w:val="9"/>
                <w:sz w:val="20"/>
              </w:rPr>
              <w:t> </w:t>
            </w:r>
            <w:r>
              <w:rPr>
                <w:sz w:val="20"/>
              </w:rPr>
              <w:t>101 on the</w:t>
            </w:r>
          </w:p>
          <w:p>
            <w:pPr>
              <w:pStyle w:val="TableParagraph"/>
              <w:spacing w:line="216" w:lineRule="exact"/>
              <w:ind w:left="107"/>
              <w:jc w:val="both"/>
              <w:rPr>
                <w:sz w:val="20"/>
              </w:rPr>
            </w:pPr>
            <w:r>
              <w:rPr>
                <w:sz w:val="20"/>
              </w:rPr>
              <w:t>convergence date.</w:t>
            </w:r>
          </w:p>
        </w:tc>
        <w:tc>
          <w:tcPr>
            <w:tcW w:w="310" w:type="dxa"/>
          </w:tcPr>
          <w:p>
            <w:pPr>
              <w:pStyle w:val="TableParagraph"/>
              <w:rPr>
                <w:sz w:val="18"/>
              </w:rPr>
            </w:pPr>
          </w:p>
        </w:tc>
        <w:tc>
          <w:tcPr>
            <w:tcW w:w="3392" w:type="dxa"/>
          </w:tcPr>
          <w:p>
            <w:pPr>
              <w:pStyle w:val="TableParagraph"/>
              <w:rPr>
                <w:sz w:val="18"/>
              </w:rPr>
            </w:pPr>
          </w:p>
        </w:tc>
      </w:tr>
      <w:tr>
        <w:trPr>
          <w:trHeight w:val="918" w:hRule="atLeast"/>
        </w:trPr>
        <w:tc>
          <w:tcPr>
            <w:tcW w:w="680" w:type="dxa"/>
          </w:tcPr>
          <w:p>
            <w:pPr>
              <w:pStyle w:val="TableParagraph"/>
              <w:rPr>
                <w:sz w:val="18"/>
              </w:rPr>
            </w:pPr>
          </w:p>
        </w:tc>
        <w:tc>
          <w:tcPr>
            <w:tcW w:w="761" w:type="dxa"/>
          </w:tcPr>
          <w:p>
            <w:pPr>
              <w:pStyle w:val="TableParagraph"/>
              <w:spacing w:line="223" w:lineRule="exact"/>
              <w:ind w:left="105"/>
              <w:rPr>
                <w:sz w:val="20"/>
              </w:rPr>
            </w:pPr>
            <w:r>
              <w:rPr>
                <w:sz w:val="20"/>
              </w:rPr>
              <w:t>(vii)</w:t>
            </w:r>
          </w:p>
        </w:tc>
        <w:tc>
          <w:tcPr>
            <w:tcW w:w="4727" w:type="dxa"/>
            <w:gridSpan w:val="2"/>
          </w:tcPr>
          <w:p>
            <w:pPr>
              <w:pStyle w:val="TableParagraph"/>
              <w:ind w:left="107"/>
              <w:rPr>
                <w:sz w:val="20"/>
              </w:rPr>
            </w:pPr>
            <w:r>
              <w:rPr>
                <w:sz w:val="20"/>
              </w:rPr>
              <w:t>adjustments relating to investments in subsidiaries, joint ventures and associates recorded at fair value as deemed</w:t>
            </w:r>
          </w:p>
          <w:p>
            <w:pPr>
              <w:pStyle w:val="TableParagraph"/>
              <w:spacing w:line="230" w:lineRule="atLeast"/>
              <w:ind w:left="107"/>
              <w:rPr>
                <w:sz w:val="20"/>
              </w:rPr>
            </w:pPr>
            <w:r>
              <w:rPr>
                <w:sz w:val="20"/>
              </w:rPr>
              <w:t>cost in accordance with paragraph D15 of the Indian Accounting Standard 101 on the convergence date.</w:t>
            </w:r>
          </w:p>
        </w:tc>
        <w:tc>
          <w:tcPr>
            <w:tcW w:w="310" w:type="dxa"/>
          </w:tcPr>
          <w:p>
            <w:pPr>
              <w:pStyle w:val="TableParagraph"/>
              <w:rPr>
                <w:sz w:val="18"/>
              </w:rPr>
            </w:pPr>
          </w:p>
        </w:tc>
        <w:tc>
          <w:tcPr>
            <w:tcW w:w="3392" w:type="dxa"/>
          </w:tcPr>
          <w:p>
            <w:pPr>
              <w:pStyle w:val="TableParagraph"/>
              <w:rPr>
                <w:sz w:val="18"/>
              </w:rPr>
            </w:pPr>
          </w:p>
        </w:tc>
      </w:tr>
      <w:tr>
        <w:trPr>
          <w:trHeight w:val="920" w:hRule="atLeast"/>
        </w:trPr>
        <w:tc>
          <w:tcPr>
            <w:tcW w:w="680" w:type="dxa"/>
          </w:tcPr>
          <w:p>
            <w:pPr>
              <w:pStyle w:val="TableParagraph"/>
              <w:rPr>
                <w:sz w:val="18"/>
              </w:rPr>
            </w:pPr>
          </w:p>
        </w:tc>
        <w:tc>
          <w:tcPr>
            <w:tcW w:w="761" w:type="dxa"/>
          </w:tcPr>
          <w:p>
            <w:pPr>
              <w:pStyle w:val="TableParagraph"/>
              <w:spacing w:line="224" w:lineRule="exact"/>
              <w:ind w:left="105"/>
              <w:rPr>
                <w:sz w:val="20"/>
              </w:rPr>
            </w:pPr>
            <w:r>
              <w:rPr>
                <w:sz w:val="20"/>
              </w:rPr>
              <w:t>(viii)</w:t>
            </w:r>
          </w:p>
        </w:tc>
        <w:tc>
          <w:tcPr>
            <w:tcW w:w="4727" w:type="dxa"/>
            <w:gridSpan w:val="2"/>
          </w:tcPr>
          <w:p>
            <w:pPr>
              <w:pStyle w:val="TableParagraph"/>
              <w:ind w:left="107" w:right="100"/>
              <w:jc w:val="both"/>
              <w:rPr>
                <w:sz w:val="20"/>
              </w:rPr>
            </w:pPr>
            <w:r>
              <w:rPr>
                <w:sz w:val="20"/>
              </w:rPr>
              <w:t>adjustments relating to cumulative translation differences of a foreign operation in accordance with paragraph D13 of the Indian Accounting Standard 101</w:t>
            </w:r>
          </w:p>
          <w:p>
            <w:pPr>
              <w:pStyle w:val="TableParagraph"/>
              <w:spacing w:line="216" w:lineRule="exact"/>
              <w:ind w:left="107"/>
              <w:jc w:val="both"/>
              <w:rPr>
                <w:sz w:val="20"/>
              </w:rPr>
            </w:pPr>
            <w:r>
              <w:rPr>
                <w:sz w:val="20"/>
              </w:rPr>
              <w:t>on the convergence date.</w:t>
            </w:r>
          </w:p>
        </w:tc>
        <w:tc>
          <w:tcPr>
            <w:tcW w:w="310" w:type="dxa"/>
          </w:tcPr>
          <w:p>
            <w:pPr>
              <w:pStyle w:val="TableParagraph"/>
              <w:rPr>
                <w:sz w:val="18"/>
              </w:rPr>
            </w:pPr>
          </w:p>
        </w:tc>
        <w:tc>
          <w:tcPr>
            <w:tcW w:w="3392" w:type="dxa"/>
          </w:tcPr>
          <w:p>
            <w:pPr>
              <w:pStyle w:val="TableParagraph"/>
              <w:rPr>
                <w:sz w:val="18"/>
              </w:rPr>
            </w:pPr>
          </w:p>
        </w:tc>
      </w:tr>
      <w:tr>
        <w:trPr>
          <w:trHeight w:val="230" w:hRule="atLeast"/>
        </w:trPr>
        <w:tc>
          <w:tcPr>
            <w:tcW w:w="680" w:type="dxa"/>
          </w:tcPr>
          <w:p>
            <w:pPr>
              <w:pStyle w:val="TableParagraph"/>
              <w:rPr>
                <w:sz w:val="16"/>
              </w:rPr>
            </w:pPr>
          </w:p>
        </w:tc>
        <w:tc>
          <w:tcPr>
            <w:tcW w:w="761" w:type="dxa"/>
          </w:tcPr>
          <w:p>
            <w:pPr>
              <w:pStyle w:val="TableParagraph"/>
              <w:spacing w:line="210" w:lineRule="exact"/>
              <w:ind w:left="105"/>
              <w:rPr>
                <w:sz w:val="20"/>
              </w:rPr>
            </w:pPr>
            <w:r>
              <w:rPr>
                <w:sz w:val="20"/>
              </w:rPr>
              <w:t>(ix)</w:t>
            </w:r>
          </w:p>
        </w:tc>
        <w:tc>
          <w:tcPr>
            <w:tcW w:w="4727" w:type="dxa"/>
            <w:gridSpan w:val="2"/>
          </w:tcPr>
          <w:p>
            <w:pPr>
              <w:pStyle w:val="TableParagraph"/>
              <w:spacing w:line="210" w:lineRule="exact"/>
              <w:ind w:left="107"/>
              <w:rPr>
                <w:sz w:val="20"/>
              </w:rPr>
            </w:pPr>
            <w:r>
              <w:rPr>
                <w:sz w:val="20"/>
              </w:rPr>
              <w:t>any other adjustment (to be specified).</w:t>
            </w:r>
          </w:p>
        </w:tc>
        <w:tc>
          <w:tcPr>
            <w:tcW w:w="310" w:type="dxa"/>
          </w:tcPr>
          <w:p>
            <w:pPr>
              <w:pStyle w:val="TableParagraph"/>
              <w:rPr>
                <w:sz w:val="16"/>
              </w:rPr>
            </w:pPr>
          </w:p>
        </w:tc>
        <w:tc>
          <w:tcPr>
            <w:tcW w:w="3392" w:type="dxa"/>
          </w:tcPr>
          <w:p>
            <w:pPr>
              <w:pStyle w:val="TableParagraph"/>
              <w:rPr>
                <w:sz w:val="16"/>
              </w:rPr>
            </w:pPr>
          </w:p>
        </w:tc>
      </w:tr>
      <w:tr>
        <w:trPr>
          <w:trHeight w:val="230" w:hRule="atLeast"/>
        </w:trPr>
        <w:tc>
          <w:tcPr>
            <w:tcW w:w="680" w:type="dxa"/>
          </w:tcPr>
          <w:p>
            <w:pPr>
              <w:pStyle w:val="TableParagraph"/>
              <w:spacing w:line="210" w:lineRule="exact"/>
              <w:ind w:left="107"/>
              <w:rPr>
                <w:sz w:val="20"/>
              </w:rPr>
            </w:pPr>
            <w:r>
              <w:rPr>
                <w:sz w:val="20"/>
              </w:rPr>
              <w:t>31.</w:t>
            </w:r>
          </w:p>
        </w:tc>
        <w:tc>
          <w:tcPr>
            <w:tcW w:w="761" w:type="dxa"/>
          </w:tcPr>
          <w:p>
            <w:pPr>
              <w:pStyle w:val="TableParagraph"/>
              <w:rPr>
                <w:sz w:val="16"/>
              </w:rPr>
            </w:pPr>
          </w:p>
        </w:tc>
        <w:tc>
          <w:tcPr>
            <w:tcW w:w="4727" w:type="dxa"/>
            <w:gridSpan w:val="2"/>
          </w:tcPr>
          <w:p>
            <w:pPr>
              <w:pStyle w:val="TableParagraph"/>
              <w:spacing w:line="210" w:lineRule="exact"/>
              <w:ind w:left="107"/>
              <w:rPr>
                <w:sz w:val="20"/>
              </w:rPr>
            </w:pPr>
            <w:r>
              <w:rPr>
                <w:sz w:val="20"/>
              </w:rPr>
              <w:t>Total [29 +/ (-) 30 (i) to (ix)].</w:t>
            </w:r>
          </w:p>
        </w:tc>
        <w:tc>
          <w:tcPr>
            <w:tcW w:w="310" w:type="dxa"/>
          </w:tcPr>
          <w:p>
            <w:pPr>
              <w:pStyle w:val="TableParagraph"/>
              <w:rPr>
                <w:sz w:val="16"/>
              </w:rPr>
            </w:pPr>
          </w:p>
        </w:tc>
        <w:tc>
          <w:tcPr>
            <w:tcW w:w="3392" w:type="dxa"/>
          </w:tcPr>
          <w:p>
            <w:pPr>
              <w:pStyle w:val="TableParagraph"/>
              <w:rPr>
                <w:sz w:val="16"/>
              </w:rPr>
            </w:pPr>
          </w:p>
        </w:tc>
      </w:tr>
      <w:tr>
        <w:trPr>
          <w:trHeight w:val="460" w:hRule="atLeast"/>
        </w:trPr>
        <w:tc>
          <w:tcPr>
            <w:tcW w:w="680" w:type="dxa"/>
          </w:tcPr>
          <w:p>
            <w:pPr>
              <w:pStyle w:val="TableParagraph"/>
              <w:spacing w:line="223" w:lineRule="exact"/>
              <w:ind w:left="107"/>
              <w:rPr>
                <w:sz w:val="20"/>
              </w:rPr>
            </w:pPr>
            <w:r>
              <w:rPr>
                <w:sz w:val="20"/>
              </w:rPr>
              <w:t>32.</w:t>
            </w:r>
          </w:p>
        </w:tc>
        <w:tc>
          <w:tcPr>
            <w:tcW w:w="5488" w:type="dxa"/>
            <w:gridSpan w:val="3"/>
          </w:tcPr>
          <w:p>
            <w:pPr>
              <w:pStyle w:val="TableParagraph"/>
              <w:spacing w:line="223" w:lineRule="exact"/>
              <w:ind w:left="105"/>
              <w:rPr>
                <w:sz w:val="20"/>
              </w:rPr>
            </w:pPr>
            <w:r>
              <w:rPr>
                <w:sz w:val="20"/>
              </w:rPr>
              <w:t>1/5</w:t>
            </w:r>
            <w:r>
              <w:rPr>
                <w:sz w:val="20"/>
                <w:vertAlign w:val="superscript"/>
              </w:rPr>
              <w:t>th</w:t>
            </w:r>
            <w:r>
              <w:rPr>
                <w:sz w:val="20"/>
                <w:vertAlign w:val="baseline"/>
              </w:rPr>
              <w:t> of the Sl. No 31(amount to be carried to Sl. No. 15 of Part</w:t>
            </w:r>
          </w:p>
          <w:p>
            <w:pPr>
              <w:pStyle w:val="TableParagraph"/>
              <w:spacing w:line="217" w:lineRule="exact"/>
              <w:ind w:left="105"/>
              <w:rPr>
                <w:sz w:val="20"/>
              </w:rPr>
            </w:pPr>
            <w:r>
              <w:rPr>
                <w:sz w:val="20"/>
              </w:rPr>
              <w:t>A).</w:t>
            </w:r>
          </w:p>
        </w:tc>
        <w:tc>
          <w:tcPr>
            <w:tcW w:w="310" w:type="dxa"/>
          </w:tcPr>
          <w:p>
            <w:pPr>
              <w:pStyle w:val="TableParagraph"/>
              <w:rPr>
                <w:sz w:val="18"/>
              </w:rPr>
            </w:pPr>
          </w:p>
        </w:tc>
        <w:tc>
          <w:tcPr>
            <w:tcW w:w="3392" w:type="dxa"/>
          </w:tcPr>
          <w:p>
            <w:pPr>
              <w:pStyle w:val="TableParagraph"/>
              <w:rPr>
                <w:sz w:val="18"/>
              </w:rPr>
            </w:pPr>
          </w:p>
        </w:tc>
      </w:tr>
      <w:tr>
        <w:trPr>
          <w:trHeight w:val="230" w:hRule="atLeast"/>
        </w:trPr>
        <w:tc>
          <w:tcPr>
            <w:tcW w:w="680" w:type="dxa"/>
          </w:tcPr>
          <w:p>
            <w:pPr>
              <w:pStyle w:val="TableParagraph"/>
              <w:spacing w:line="210" w:lineRule="exact"/>
              <w:ind w:left="107"/>
              <w:rPr>
                <w:sz w:val="20"/>
              </w:rPr>
            </w:pPr>
            <w:r>
              <w:rPr>
                <w:sz w:val="20"/>
              </w:rPr>
              <w:t>33.</w:t>
            </w:r>
          </w:p>
        </w:tc>
        <w:tc>
          <w:tcPr>
            <w:tcW w:w="5488" w:type="dxa"/>
            <w:gridSpan w:val="3"/>
          </w:tcPr>
          <w:p>
            <w:pPr>
              <w:pStyle w:val="TableParagraph"/>
              <w:spacing w:line="210" w:lineRule="exact"/>
              <w:ind w:left="105"/>
              <w:rPr>
                <w:sz w:val="20"/>
              </w:rPr>
            </w:pPr>
            <w:r>
              <w:rPr>
                <w:sz w:val="20"/>
              </w:rPr>
              <w:t>Details of adjustment for transition amount.</w:t>
            </w:r>
          </w:p>
        </w:tc>
        <w:tc>
          <w:tcPr>
            <w:tcW w:w="310" w:type="dxa"/>
          </w:tcPr>
          <w:p>
            <w:pPr>
              <w:pStyle w:val="TableParagraph"/>
              <w:rPr>
                <w:sz w:val="16"/>
              </w:rPr>
            </w:pPr>
          </w:p>
        </w:tc>
        <w:tc>
          <w:tcPr>
            <w:tcW w:w="3392" w:type="dxa"/>
          </w:tcPr>
          <w:p>
            <w:pPr>
              <w:pStyle w:val="TableParagraph"/>
              <w:rPr>
                <w:sz w:val="16"/>
              </w:rPr>
            </w:pPr>
          </w:p>
        </w:tc>
      </w:tr>
      <w:tr>
        <w:trPr>
          <w:trHeight w:val="230" w:hRule="atLeast"/>
        </w:trPr>
        <w:tc>
          <w:tcPr>
            <w:tcW w:w="680" w:type="dxa"/>
          </w:tcPr>
          <w:p>
            <w:pPr>
              <w:pStyle w:val="TableParagraph"/>
              <w:rPr>
                <w:sz w:val="16"/>
              </w:rPr>
            </w:pPr>
          </w:p>
        </w:tc>
        <w:tc>
          <w:tcPr>
            <w:tcW w:w="975" w:type="dxa"/>
            <w:gridSpan w:val="2"/>
          </w:tcPr>
          <w:p>
            <w:pPr>
              <w:pStyle w:val="TableParagraph"/>
              <w:spacing w:line="210" w:lineRule="exact"/>
              <w:ind w:left="105"/>
              <w:rPr>
                <w:sz w:val="20"/>
              </w:rPr>
            </w:pPr>
            <w:r>
              <w:rPr>
                <w:sz w:val="20"/>
              </w:rPr>
              <w:t>(i)</w:t>
            </w:r>
          </w:p>
        </w:tc>
        <w:tc>
          <w:tcPr>
            <w:tcW w:w="4513" w:type="dxa"/>
          </w:tcPr>
          <w:p>
            <w:pPr>
              <w:pStyle w:val="TableParagraph"/>
              <w:spacing w:line="210" w:lineRule="exact"/>
              <w:ind w:left="106"/>
              <w:rPr>
                <w:sz w:val="20"/>
              </w:rPr>
            </w:pPr>
            <w:r>
              <w:rPr>
                <w:sz w:val="20"/>
              </w:rPr>
              <w:t>Total transition amount.</w:t>
            </w:r>
          </w:p>
        </w:tc>
        <w:tc>
          <w:tcPr>
            <w:tcW w:w="310" w:type="dxa"/>
          </w:tcPr>
          <w:p>
            <w:pPr>
              <w:pStyle w:val="TableParagraph"/>
              <w:rPr>
                <w:sz w:val="16"/>
              </w:rPr>
            </w:pPr>
          </w:p>
        </w:tc>
        <w:tc>
          <w:tcPr>
            <w:tcW w:w="3392" w:type="dxa"/>
          </w:tcPr>
          <w:p>
            <w:pPr>
              <w:pStyle w:val="TableParagraph"/>
              <w:rPr>
                <w:sz w:val="16"/>
              </w:rPr>
            </w:pPr>
          </w:p>
        </w:tc>
      </w:tr>
      <w:tr>
        <w:trPr>
          <w:trHeight w:val="457" w:hRule="atLeast"/>
        </w:trPr>
        <w:tc>
          <w:tcPr>
            <w:tcW w:w="680" w:type="dxa"/>
          </w:tcPr>
          <w:p>
            <w:pPr>
              <w:pStyle w:val="TableParagraph"/>
              <w:rPr>
                <w:sz w:val="18"/>
              </w:rPr>
            </w:pPr>
          </w:p>
        </w:tc>
        <w:tc>
          <w:tcPr>
            <w:tcW w:w="975" w:type="dxa"/>
            <w:gridSpan w:val="2"/>
          </w:tcPr>
          <w:p>
            <w:pPr>
              <w:pStyle w:val="TableParagraph"/>
              <w:spacing w:line="223" w:lineRule="exact"/>
              <w:ind w:left="105"/>
              <w:rPr>
                <w:sz w:val="20"/>
              </w:rPr>
            </w:pPr>
            <w:r>
              <w:rPr>
                <w:sz w:val="20"/>
              </w:rPr>
              <w:t>(ii)</w:t>
            </w:r>
          </w:p>
        </w:tc>
        <w:tc>
          <w:tcPr>
            <w:tcW w:w="4513" w:type="dxa"/>
          </w:tcPr>
          <w:p>
            <w:pPr>
              <w:pStyle w:val="TableParagraph"/>
              <w:spacing w:line="223" w:lineRule="exact"/>
              <w:ind w:left="106"/>
              <w:rPr>
                <w:sz w:val="20"/>
              </w:rPr>
            </w:pPr>
            <w:r>
              <w:rPr>
                <w:sz w:val="20"/>
              </w:rPr>
              <w:t>Amount or aggregate of amounts adjusted till</w:t>
            </w:r>
          </w:p>
          <w:p>
            <w:pPr>
              <w:pStyle w:val="TableParagraph"/>
              <w:spacing w:line="215" w:lineRule="exact"/>
              <w:ind w:left="106"/>
              <w:rPr>
                <w:sz w:val="20"/>
              </w:rPr>
            </w:pPr>
            <w:r>
              <w:rPr>
                <w:sz w:val="20"/>
              </w:rPr>
              <w:t>immediately preceding year.</w:t>
            </w:r>
          </w:p>
        </w:tc>
        <w:tc>
          <w:tcPr>
            <w:tcW w:w="310" w:type="dxa"/>
          </w:tcPr>
          <w:p>
            <w:pPr>
              <w:pStyle w:val="TableParagraph"/>
              <w:rPr>
                <w:sz w:val="18"/>
              </w:rPr>
            </w:pPr>
          </w:p>
        </w:tc>
        <w:tc>
          <w:tcPr>
            <w:tcW w:w="3392" w:type="dxa"/>
          </w:tcPr>
          <w:p>
            <w:pPr>
              <w:pStyle w:val="TableParagraph"/>
              <w:rPr>
                <w:sz w:val="18"/>
              </w:rPr>
            </w:pPr>
          </w:p>
        </w:tc>
      </w:tr>
      <w:tr>
        <w:trPr>
          <w:trHeight w:val="230" w:hRule="atLeast"/>
        </w:trPr>
        <w:tc>
          <w:tcPr>
            <w:tcW w:w="680" w:type="dxa"/>
          </w:tcPr>
          <w:p>
            <w:pPr>
              <w:pStyle w:val="TableParagraph"/>
              <w:rPr>
                <w:sz w:val="16"/>
              </w:rPr>
            </w:pPr>
          </w:p>
        </w:tc>
        <w:tc>
          <w:tcPr>
            <w:tcW w:w="975" w:type="dxa"/>
            <w:gridSpan w:val="2"/>
          </w:tcPr>
          <w:p>
            <w:pPr>
              <w:pStyle w:val="TableParagraph"/>
              <w:spacing w:line="210" w:lineRule="exact"/>
              <w:ind w:left="105"/>
              <w:rPr>
                <w:sz w:val="20"/>
              </w:rPr>
            </w:pPr>
            <w:r>
              <w:rPr>
                <w:sz w:val="20"/>
              </w:rPr>
              <w:t>(iii)</w:t>
            </w:r>
          </w:p>
        </w:tc>
        <w:tc>
          <w:tcPr>
            <w:tcW w:w="4513" w:type="dxa"/>
          </w:tcPr>
          <w:p>
            <w:pPr>
              <w:pStyle w:val="TableParagraph"/>
              <w:spacing w:line="210" w:lineRule="exact"/>
              <w:ind w:left="106"/>
              <w:rPr>
                <w:sz w:val="20"/>
              </w:rPr>
            </w:pPr>
            <w:r>
              <w:rPr>
                <w:sz w:val="20"/>
              </w:rPr>
              <w:t>Amounts adjusted in this year.</w:t>
            </w:r>
          </w:p>
        </w:tc>
        <w:tc>
          <w:tcPr>
            <w:tcW w:w="310" w:type="dxa"/>
          </w:tcPr>
          <w:p>
            <w:pPr>
              <w:pStyle w:val="TableParagraph"/>
              <w:rPr>
                <w:sz w:val="16"/>
              </w:rPr>
            </w:pPr>
          </w:p>
        </w:tc>
        <w:tc>
          <w:tcPr>
            <w:tcW w:w="3392" w:type="dxa"/>
          </w:tcPr>
          <w:p>
            <w:pPr>
              <w:pStyle w:val="TableParagraph"/>
              <w:rPr>
                <w:sz w:val="16"/>
              </w:rPr>
            </w:pPr>
          </w:p>
        </w:tc>
      </w:tr>
      <w:tr>
        <w:trPr>
          <w:trHeight w:val="232" w:hRule="atLeast"/>
        </w:trPr>
        <w:tc>
          <w:tcPr>
            <w:tcW w:w="680" w:type="dxa"/>
          </w:tcPr>
          <w:p>
            <w:pPr>
              <w:pStyle w:val="TableParagraph"/>
              <w:rPr>
                <w:sz w:val="16"/>
              </w:rPr>
            </w:pPr>
          </w:p>
        </w:tc>
        <w:tc>
          <w:tcPr>
            <w:tcW w:w="975" w:type="dxa"/>
            <w:gridSpan w:val="2"/>
          </w:tcPr>
          <w:p>
            <w:pPr>
              <w:pStyle w:val="TableParagraph"/>
              <w:spacing w:line="212" w:lineRule="exact"/>
              <w:ind w:left="105"/>
              <w:rPr>
                <w:sz w:val="20"/>
              </w:rPr>
            </w:pPr>
            <w:r>
              <w:rPr>
                <w:sz w:val="20"/>
              </w:rPr>
              <w:t>(iv)</w:t>
            </w:r>
          </w:p>
        </w:tc>
        <w:tc>
          <w:tcPr>
            <w:tcW w:w="4513" w:type="dxa"/>
          </w:tcPr>
          <w:p>
            <w:pPr>
              <w:pStyle w:val="TableParagraph"/>
              <w:spacing w:line="212" w:lineRule="exact"/>
              <w:ind w:left="106"/>
              <w:rPr>
                <w:sz w:val="20"/>
              </w:rPr>
            </w:pPr>
            <w:r>
              <w:rPr>
                <w:sz w:val="20"/>
              </w:rPr>
              <w:t>Amount to be adjusted in the subsequent year(s).”.</w:t>
            </w:r>
          </w:p>
        </w:tc>
        <w:tc>
          <w:tcPr>
            <w:tcW w:w="310" w:type="dxa"/>
          </w:tcPr>
          <w:p>
            <w:pPr>
              <w:pStyle w:val="TableParagraph"/>
              <w:rPr>
                <w:sz w:val="16"/>
              </w:rPr>
            </w:pPr>
          </w:p>
        </w:tc>
        <w:tc>
          <w:tcPr>
            <w:tcW w:w="3392" w:type="dxa"/>
          </w:tcPr>
          <w:p>
            <w:pPr>
              <w:pStyle w:val="TableParagraph"/>
              <w:rPr>
                <w:sz w:val="16"/>
              </w:rPr>
            </w:pPr>
          </w:p>
        </w:tc>
      </w:tr>
    </w:tbl>
    <w:sectPr>
      <w:pgSz w:w="11910" w:h="16840"/>
      <w:pgMar w:top="1140" w:bottom="28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8" w:hanging="228"/>
        <w:jc w:val="left"/>
      </w:pPr>
      <w:rPr>
        <w:rFonts w:hint="default" w:ascii="Times New Roman" w:hAnsi="Times New Roman" w:eastAsia="Times New Roman" w:cs="Times New Roman"/>
        <w:spacing w:val="0"/>
        <w:w w:val="100"/>
        <w:sz w:val="22"/>
        <w:szCs w:val="22"/>
      </w:rPr>
    </w:lvl>
    <w:lvl w:ilvl="1">
      <w:start w:val="0"/>
      <w:numFmt w:val="bullet"/>
      <w:lvlText w:val="•"/>
      <w:lvlJc w:val="left"/>
      <w:pPr>
        <w:ind w:left="1080" w:hanging="228"/>
      </w:pPr>
      <w:rPr>
        <w:rFonts w:hint="default"/>
      </w:rPr>
    </w:lvl>
    <w:lvl w:ilvl="2">
      <w:start w:val="0"/>
      <w:numFmt w:val="bullet"/>
      <w:lvlText w:val="•"/>
      <w:lvlJc w:val="left"/>
      <w:pPr>
        <w:ind w:left="2061" w:hanging="228"/>
      </w:pPr>
      <w:rPr>
        <w:rFonts w:hint="default"/>
      </w:rPr>
    </w:lvl>
    <w:lvl w:ilvl="3">
      <w:start w:val="0"/>
      <w:numFmt w:val="bullet"/>
      <w:lvlText w:val="•"/>
      <w:lvlJc w:val="left"/>
      <w:pPr>
        <w:ind w:left="3041" w:hanging="228"/>
      </w:pPr>
      <w:rPr>
        <w:rFonts w:hint="default"/>
      </w:rPr>
    </w:lvl>
    <w:lvl w:ilvl="4">
      <w:start w:val="0"/>
      <w:numFmt w:val="bullet"/>
      <w:lvlText w:val="•"/>
      <w:lvlJc w:val="left"/>
      <w:pPr>
        <w:ind w:left="4022" w:hanging="228"/>
      </w:pPr>
      <w:rPr>
        <w:rFonts w:hint="default"/>
      </w:rPr>
    </w:lvl>
    <w:lvl w:ilvl="5">
      <w:start w:val="0"/>
      <w:numFmt w:val="bullet"/>
      <w:lvlText w:val="•"/>
      <w:lvlJc w:val="left"/>
      <w:pPr>
        <w:ind w:left="5003" w:hanging="228"/>
      </w:pPr>
      <w:rPr>
        <w:rFonts w:hint="default"/>
      </w:rPr>
    </w:lvl>
    <w:lvl w:ilvl="6">
      <w:start w:val="0"/>
      <w:numFmt w:val="bullet"/>
      <w:lvlText w:val="•"/>
      <w:lvlJc w:val="left"/>
      <w:pPr>
        <w:ind w:left="5983" w:hanging="228"/>
      </w:pPr>
      <w:rPr>
        <w:rFonts w:hint="default"/>
      </w:rPr>
    </w:lvl>
    <w:lvl w:ilvl="7">
      <w:start w:val="0"/>
      <w:numFmt w:val="bullet"/>
      <w:lvlText w:val="•"/>
      <w:lvlJc w:val="left"/>
      <w:pPr>
        <w:ind w:left="6964" w:hanging="228"/>
      </w:pPr>
      <w:rPr>
        <w:rFonts w:hint="default"/>
      </w:rPr>
    </w:lvl>
    <w:lvl w:ilvl="8">
      <w:start w:val="0"/>
      <w:numFmt w:val="bullet"/>
      <w:lvlText w:val="•"/>
      <w:lvlJc w:val="left"/>
      <w:pPr>
        <w:ind w:left="7945" w:hanging="228"/>
      </w:pPr>
      <w:rPr>
        <w:rFonts w:hint="default"/>
      </w:rPr>
    </w:lvl>
  </w:abstractNum>
  <w:abstractNum w:abstractNumId="0">
    <w:multiLevelType w:val="hybridMultilevel"/>
    <w:lvl w:ilvl="0">
      <w:start w:val="1"/>
      <w:numFmt w:val="decimal"/>
      <w:lvlText w:val="%1."/>
      <w:lvlJc w:val="left"/>
      <w:pPr>
        <w:ind w:left="108" w:hanging="221"/>
        <w:jc w:val="left"/>
      </w:pPr>
      <w:rPr>
        <w:rFonts w:hint="default" w:ascii="Times New Roman" w:hAnsi="Times New Roman" w:eastAsia="Times New Roman" w:cs="Times New Roman"/>
        <w:w w:val="100"/>
        <w:sz w:val="22"/>
        <w:szCs w:val="22"/>
      </w:rPr>
    </w:lvl>
    <w:lvl w:ilvl="1">
      <w:start w:val="0"/>
      <w:numFmt w:val="bullet"/>
      <w:lvlText w:val="•"/>
      <w:lvlJc w:val="left"/>
      <w:pPr>
        <w:ind w:left="1080" w:hanging="221"/>
      </w:pPr>
      <w:rPr>
        <w:rFonts w:hint="default"/>
      </w:rPr>
    </w:lvl>
    <w:lvl w:ilvl="2">
      <w:start w:val="0"/>
      <w:numFmt w:val="bullet"/>
      <w:lvlText w:val="•"/>
      <w:lvlJc w:val="left"/>
      <w:pPr>
        <w:ind w:left="2061" w:hanging="221"/>
      </w:pPr>
      <w:rPr>
        <w:rFonts w:hint="default"/>
      </w:rPr>
    </w:lvl>
    <w:lvl w:ilvl="3">
      <w:start w:val="0"/>
      <w:numFmt w:val="bullet"/>
      <w:lvlText w:val="•"/>
      <w:lvlJc w:val="left"/>
      <w:pPr>
        <w:ind w:left="3041" w:hanging="221"/>
      </w:pPr>
      <w:rPr>
        <w:rFonts w:hint="default"/>
      </w:rPr>
    </w:lvl>
    <w:lvl w:ilvl="4">
      <w:start w:val="0"/>
      <w:numFmt w:val="bullet"/>
      <w:lvlText w:val="•"/>
      <w:lvlJc w:val="left"/>
      <w:pPr>
        <w:ind w:left="4022" w:hanging="221"/>
      </w:pPr>
      <w:rPr>
        <w:rFonts w:hint="default"/>
      </w:rPr>
    </w:lvl>
    <w:lvl w:ilvl="5">
      <w:start w:val="0"/>
      <w:numFmt w:val="bullet"/>
      <w:lvlText w:val="•"/>
      <w:lvlJc w:val="left"/>
      <w:pPr>
        <w:ind w:left="5003" w:hanging="221"/>
      </w:pPr>
      <w:rPr>
        <w:rFonts w:hint="default"/>
      </w:rPr>
    </w:lvl>
    <w:lvl w:ilvl="6">
      <w:start w:val="0"/>
      <w:numFmt w:val="bullet"/>
      <w:lvlText w:val="•"/>
      <w:lvlJc w:val="left"/>
      <w:pPr>
        <w:ind w:left="5983" w:hanging="221"/>
      </w:pPr>
      <w:rPr>
        <w:rFonts w:hint="default"/>
      </w:rPr>
    </w:lvl>
    <w:lvl w:ilvl="7">
      <w:start w:val="0"/>
      <w:numFmt w:val="bullet"/>
      <w:lvlText w:val="•"/>
      <w:lvlJc w:val="left"/>
      <w:pPr>
        <w:ind w:left="6964" w:hanging="221"/>
      </w:pPr>
      <w:rPr>
        <w:rFonts w:hint="default"/>
      </w:rPr>
    </w:lvl>
    <w:lvl w:ilvl="8">
      <w:start w:val="0"/>
      <w:numFmt w:val="bullet"/>
      <w:lvlText w:val="•"/>
      <w:lvlJc w:val="left"/>
      <w:pPr>
        <w:ind w:left="7945" w:hanging="22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91"/>
      <w:ind w:left="285" w:right="288"/>
      <w:jc w:val="center"/>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08"/>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dc:creator>
  <dc:title>Hkkjr ds jkti= ds vlk/kkj</dc:title>
  <dcterms:created xsi:type="dcterms:W3CDTF">2019-02-04T09:56:33Z</dcterms:created>
  <dcterms:modified xsi:type="dcterms:W3CDTF">2019-02-04T09:56:33Z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Microsoft® Word 2010</vt:lpwstr>
  </property>
  <property fmtid="{D5CDD505-2E9C-101B-9397-08002B2CF9AE}" pid="4" name="LastSaved">
    <vt:filetime>2019-02-04T00:00:00Z</vt:filetime>
  </property>
</Properties>
</file>